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C1" w:rsidRDefault="00025CC1" w:rsidP="00025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F59">
        <w:rPr>
          <w:rFonts w:ascii="Times New Roman" w:hAnsi="Times New Roman" w:cs="Times New Roman"/>
          <w:b/>
          <w:sz w:val="32"/>
          <w:szCs w:val="32"/>
        </w:rPr>
        <w:t xml:space="preserve">Тарифы на </w:t>
      </w:r>
      <w:r>
        <w:rPr>
          <w:rFonts w:ascii="Times New Roman" w:hAnsi="Times New Roman" w:cs="Times New Roman"/>
          <w:b/>
          <w:sz w:val="32"/>
          <w:szCs w:val="32"/>
        </w:rPr>
        <w:t>электроэнергию</w:t>
      </w:r>
    </w:p>
    <w:p w:rsidR="00885478" w:rsidRPr="00B01F59" w:rsidRDefault="00885478" w:rsidP="00025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5CC1" w:rsidRDefault="00025CC1" w:rsidP="00885478">
      <w:pPr>
        <w:pStyle w:val="ConsPlusTitle"/>
        <w:jc w:val="both"/>
        <w:outlineLvl w:val="0"/>
        <w:rPr>
          <w:b w:val="0"/>
        </w:rPr>
      </w:pPr>
      <w:r w:rsidRPr="00885478">
        <w:rPr>
          <w:b w:val="0"/>
        </w:rPr>
        <w:t>В соответствии с приказом комитета тарифного регулирования Волгоградской области</w:t>
      </w:r>
      <w:r w:rsidR="00885478">
        <w:rPr>
          <w:b w:val="0"/>
        </w:rPr>
        <w:t xml:space="preserve"> </w:t>
      </w:r>
      <w:r w:rsidR="00885478">
        <w:rPr>
          <w:b w:val="0"/>
        </w:rPr>
        <w:br/>
      </w:r>
      <w:r w:rsidRPr="00885478">
        <w:rPr>
          <w:b w:val="0"/>
        </w:rPr>
        <w:t>от 23.12.2016 № 51/2 "Об установлении тарифов на электрическую энергию для населения и приравненным к нему категориям потребителей по Волгоградской области"</w:t>
      </w:r>
      <w:r w:rsidR="00F004BB" w:rsidRPr="00885478">
        <w:rPr>
          <w:b w:val="0"/>
        </w:rPr>
        <w:t xml:space="preserve"> тариф на электроэнергию для населения на 2017 год установлен в размере:</w:t>
      </w:r>
    </w:p>
    <w:p w:rsidR="00885478" w:rsidRPr="00885478" w:rsidRDefault="00885478" w:rsidP="00885478">
      <w:pPr>
        <w:pStyle w:val="ConsPlusTitle"/>
        <w:outlineLvl w:val="0"/>
        <w:rPr>
          <w:b w:val="0"/>
        </w:rPr>
      </w:pPr>
    </w:p>
    <w:tbl>
      <w:tblPr>
        <w:tblW w:w="10250" w:type="dxa"/>
        <w:tblInd w:w="-459" w:type="dxa"/>
        <w:tblLook w:val="04A0"/>
      </w:tblPr>
      <w:tblGrid>
        <w:gridCol w:w="207"/>
        <w:gridCol w:w="489"/>
        <w:gridCol w:w="2653"/>
        <w:gridCol w:w="1976"/>
        <w:gridCol w:w="2257"/>
        <w:gridCol w:w="2501"/>
        <w:gridCol w:w="167"/>
      </w:tblGrid>
      <w:tr w:rsidR="00F004BB" w:rsidRPr="00F004BB" w:rsidTr="006679CA">
        <w:trPr>
          <w:gridAfter w:val="1"/>
          <w:wAfter w:w="167" w:type="dxa"/>
          <w:trHeight w:val="535"/>
          <w:tblHeader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(группы потребителей</w:t>
            </w:r>
            <w:r w:rsidRPr="00F004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разбивкой по ставкам </w:t>
            </w:r>
            <w:r w:rsidRPr="00F004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дифференциацией </w:t>
            </w:r>
            <w:r w:rsidRPr="00F004BB">
              <w:rPr>
                <w:rFonts w:ascii="Times New Roman" w:hAnsi="Times New Roman" w:cs="Times New Roman"/>
                <w:sz w:val="24"/>
                <w:szCs w:val="24"/>
              </w:rPr>
              <w:br/>
              <w:t>по зонам суток)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с 01.01.2017 </w:t>
            </w:r>
          </w:p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 30.06.2017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с 01.07.2017 </w:t>
            </w:r>
          </w:p>
          <w:p w:rsidR="00F004BB" w:rsidRPr="00F004BB" w:rsidRDefault="00F004BB" w:rsidP="00E902C1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 31.12.2017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  <w:tblHeader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F004BB" w:rsidRPr="00F004BB" w:rsidTr="006679CA">
        <w:trPr>
          <w:gridAfter w:val="1"/>
          <w:wAfter w:w="167" w:type="dxa"/>
          <w:trHeight w:val="60"/>
          <w:tblHeader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04BB" w:rsidRPr="00F004BB" w:rsidTr="006679CA">
        <w:trPr>
          <w:gridAfter w:val="1"/>
          <w:wAfter w:w="167" w:type="dxa"/>
          <w:trHeight w:val="448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 приравненные к ним, за исключением населения и потребителей, указанных в пунктах 2 и 3 (тарифы указываются с учетом НДС): </w:t>
            </w:r>
          </w:p>
          <w:p w:rsidR="00F004BB" w:rsidRPr="00F004BB" w:rsidRDefault="00F004BB" w:rsidP="00E902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наймодатели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004BB" w:rsidRPr="00F004BB" w:rsidRDefault="00F004BB" w:rsidP="00E902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F004BB" w:rsidRPr="00F004BB" w:rsidRDefault="00F004BB" w:rsidP="00E902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энергосбытовые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энергоснабжающие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4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F004BB" w:rsidRPr="00F004BB" w:rsidTr="006679CA">
        <w:trPr>
          <w:gridAfter w:val="1"/>
          <w:wAfter w:w="167" w:type="dxa"/>
          <w:trHeight w:val="39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F004BB" w:rsidRPr="00F004BB" w:rsidTr="006679CA">
        <w:trPr>
          <w:gridAfter w:val="1"/>
          <w:wAfter w:w="167" w:type="dxa"/>
          <w:trHeight w:val="502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</w:t>
            </w:r>
            <w:proofErr w:type="spell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электроплитамии</w:t>
            </w:r>
            <w:proofErr w:type="spell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(или) электроотопительными установками и приравненные к ним (тарифы указываются с учетом НДС):</w:t>
            </w:r>
          </w:p>
          <w:p w:rsidR="00F004BB" w:rsidRPr="00F004BB" w:rsidRDefault="00F004BB" w:rsidP="00E902C1">
            <w:pPr>
              <w:pBdr>
                <w:bottom w:val="single" w:sz="4" w:space="1" w:color="auto"/>
              </w:pBd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наймодатели</w:t>
            </w:r>
            <w:proofErr w:type="spell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004BB" w:rsidRPr="00F004BB" w:rsidRDefault="00F004BB" w:rsidP="00E902C1">
            <w:pPr>
              <w:pBdr>
                <w:bottom w:val="single" w:sz="4" w:space="1" w:color="auto"/>
              </w:pBd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F004BB" w:rsidRPr="00F004BB" w:rsidRDefault="00F004BB" w:rsidP="00E902C1">
            <w:pPr>
              <w:pBdr>
                <w:bottom w:val="single" w:sz="4" w:space="1" w:color="auto"/>
              </w:pBd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энергосбытовые</w:t>
            </w:r>
            <w:proofErr w:type="spell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энергоснабжающие</w:t>
            </w:r>
            <w:proofErr w:type="spell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  <w:proofErr w:type="gram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F004BB" w:rsidRPr="00F004BB" w:rsidTr="006679CA">
        <w:trPr>
          <w:gridAfter w:val="1"/>
          <w:wAfter w:w="167" w:type="dxa"/>
          <w:trHeight w:val="182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F004BB" w:rsidRPr="00F004BB" w:rsidTr="006679CA">
        <w:trPr>
          <w:gridAfter w:val="1"/>
          <w:wAfter w:w="167" w:type="dxa"/>
          <w:trHeight w:val="529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F004BB" w:rsidRPr="00F004BB" w:rsidRDefault="00F004BB" w:rsidP="00E902C1">
            <w:pP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наймодатели</w:t>
            </w:r>
            <w:proofErr w:type="spell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F004BB" w:rsidRPr="00F004BB" w:rsidRDefault="00F004BB" w:rsidP="00E902C1">
            <w:pP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F004BB" w:rsidRPr="00F004BB" w:rsidRDefault="00F004BB" w:rsidP="00E902C1">
            <w:pPr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энергосбытовые</w:t>
            </w:r>
            <w:proofErr w:type="spell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энергоснабжающие</w:t>
            </w:r>
            <w:proofErr w:type="spell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  <w:proofErr w:type="gramEnd"/>
            <w:r w:rsidRPr="00F004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F004BB" w:rsidRPr="00F004BB" w:rsidTr="006679CA">
        <w:trPr>
          <w:gridAfter w:val="1"/>
          <w:wAfter w:w="167" w:type="dxa"/>
          <w:trHeight w:val="36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F004BB" w:rsidRPr="00F004BB" w:rsidTr="006679CA">
        <w:trPr>
          <w:gridAfter w:val="1"/>
          <w:wAfter w:w="167" w:type="dxa"/>
          <w:trHeight w:val="36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 </w:t>
            </w:r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F004BB" w:rsidRPr="00F004BB" w:rsidTr="006679CA">
        <w:trPr>
          <w:gridAfter w:val="1"/>
          <w:wAfter w:w="167" w:type="dxa"/>
          <w:trHeight w:val="40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Потребители, приравненные к населению (тарифы указываются с учетом НДС)</w:t>
            </w:r>
          </w:p>
        </w:tc>
      </w:tr>
      <w:tr w:rsidR="00F004BB" w:rsidRPr="00F004BB" w:rsidTr="006679CA">
        <w:trPr>
          <w:gridAfter w:val="1"/>
          <w:wAfter w:w="167" w:type="dxa"/>
          <w:trHeight w:val="97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энергосбытовые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энергоснабжающие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F004BB" w:rsidRPr="00F004BB" w:rsidTr="006679CA">
        <w:trPr>
          <w:gridAfter w:val="1"/>
          <w:wAfter w:w="167" w:type="dxa"/>
          <w:trHeight w:val="84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энергосбытовые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энергоснабжающие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Содержащиеся за счет прихожан религиозные организации.</w:t>
            </w:r>
          </w:p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энергосбытовые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энергоснабжающие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F004BB" w:rsidRPr="00F004BB" w:rsidTr="006679CA">
        <w:trPr>
          <w:gridAfter w:val="1"/>
          <w:wAfter w:w="167" w:type="dxa"/>
          <w:trHeight w:val="71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F004BB" w:rsidRPr="00F004BB" w:rsidRDefault="00F004BB" w:rsidP="00E9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энергосбытовые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энергоснабжающие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</w:t>
            </w:r>
            <w:r w:rsidRPr="00F00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 и приравненным к нему категориям потребителей, указанным в данном пункте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9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004BB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  <w:proofErr w:type="gramStart"/>
            <w:r w:rsidRPr="00F004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F004BB" w:rsidRPr="00F004BB" w:rsidTr="006679CA">
        <w:trPr>
          <w:gridAfter w:val="1"/>
          <w:wAfter w:w="167" w:type="dxa"/>
          <w:trHeight w:val="30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руб./кВтч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BB" w:rsidRPr="00F004BB" w:rsidRDefault="00F004BB" w:rsidP="00E9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BB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6679CA" w:rsidRPr="00B72EBC" w:rsidTr="006679CA">
        <w:tblPrEx>
          <w:tblCellMar>
            <w:left w:w="57" w:type="dxa"/>
            <w:right w:w="57" w:type="dxa"/>
          </w:tblCellMar>
        </w:tblPrEx>
        <w:trPr>
          <w:gridBefore w:val="1"/>
          <w:wBefore w:w="207" w:type="dxa"/>
          <w:trHeight w:val="330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79CA" w:rsidRDefault="006679CA" w:rsidP="00E902C1">
            <w:pPr>
              <w:spacing w:line="220" w:lineRule="exact"/>
              <w:ind w:firstLine="66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6679CA" w:rsidRPr="00D92E31" w:rsidRDefault="006679CA" w:rsidP="00E902C1">
            <w:pPr>
              <w:spacing w:line="220" w:lineRule="exact"/>
              <w:ind w:firstLine="6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1 </w:t>
            </w:r>
            <w:r w:rsidRPr="00D92E31">
              <w:rPr>
                <w:rFonts w:ascii="Times New Roman" w:hAnsi="Times New Roman" w:cs="Times New Roman"/>
                <w:sz w:val="20"/>
                <w:szCs w:val="20"/>
              </w:rPr>
              <w:t>Интервалы тарифных зон суток (по месяцам календарного года) утверждаются Федеральной антимонопольной службой.</w:t>
            </w:r>
          </w:p>
          <w:p w:rsidR="006679CA" w:rsidRPr="00B72EBC" w:rsidRDefault="006679CA" w:rsidP="00E902C1">
            <w:pPr>
              <w:spacing w:line="220" w:lineRule="exact"/>
              <w:ind w:firstLine="663"/>
              <w:jc w:val="both"/>
            </w:pPr>
            <w:r w:rsidRPr="00D92E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 w:rsidRPr="00D92E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r w:rsidRPr="00D92E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92E31">
              <w:rPr>
                <w:rFonts w:ascii="Times New Roman" w:hAnsi="Times New Roman" w:cs="Times New Roman"/>
                <w:sz w:val="20"/>
                <w:szCs w:val="20"/>
              </w:rPr>
              <w:t xml:space="preserve">ри наличии соответствующих категорий потребителей, относящихся к населению </w:t>
            </w:r>
            <w:r w:rsidRPr="00D92E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приравненным к нему категориям потребителей, у гарантирующего поставщика, </w:t>
            </w:r>
            <w:proofErr w:type="spellStart"/>
            <w:r w:rsidRPr="00D92E31">
              <w:rPr>
                <w:rFonts w:ascii="Times New Roman" w:hAnsi="Times New Roman" w:cs="Times New Roman"/>
                <w:sz w:val="20"/>
                <w:szCs w:val="20"/>
              </w:rPr>
              <w:t>энергосбытовой</w:t>
            </w:r>
            <w:proofErr w:type="spellEnd"/>
            <w:r w:rsidRPr="00D92E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2E31">
              <w:rPr>
                <w:rFonts w:ascii="Times New Roman" w:hAnsi="Times New Roman" w:cs="Times New Roman"/>
                <w:sz w:val="20"/>
                <w:szCs w:val="20"/>
              </w:rPr>
              <w:t>энергоснабжающей</w:t>
            </w:r>
            <w:proofErr w:type="spellEnd"/>
            <w:r w:rsidRPr="00D92E3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</w:tbl>
    <w:p w:rsidR="006679CA" w:rsidRDefault="006679CA" w:rsidP="00667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21A6B" w:rsidRDefault="00885478"/>
    <w:sectPr w:rsidR="00C21A6B" w:rsidSect="001B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E31"/>
    <w:multiLevelType w:val="hybridMultilevel"/>
    <w:tmpl w:val="0A9206BE"/>
    <w:lvl w:ilvl="0" w:tplc="EAF2C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CC1"/>
    <w:rsid w:val="00025CC1"/>
    <w:rsid w:val="001B0843"/>
    <w:rsid w:val="00225C96"/>
    <w:rsid w:val="00266CCF"/>
    <w:rsid w:val="004F2383"/>
    <w:rsid w:val="006679CA"/>
    <w:rsid w:val="00885478"/>
    <w:rsid w:val="00F0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5C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7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e_kovshar</dc:creator>
  <cp:lastModifiedBy>e_kovshar</cp:lastModifiedBy>
  <cp:revision>3</cp:revision>
  <dcterms:created xsi:type="dcterms:W3CDTF">2016-12-29T08:52:00Z</dcterms:created>
  <dcterms:modified xsi:type="dcterms:W3CDTF">2016-12-29T08:58:00Z</dcterms:modified>
</cp:coreProperties>
</file>