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97" w:rsidRPr="003A0997" w:rsidRDefault="003A0997" w:rsidP="003A0997">
      <w:pPr>
        <w:shd w:val="clear" w:color="auto" w:fill="FFFFFF"/>
        <w:spacing w:after="0" w:line="240" w:lineRule="auto"/>
        <w:ind w:right="-284"/>
        <w:jc w:val="center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b/>
          <w:bCs/>
          <w:color w:val="1A1818"/>
          <w:sz w:val="26"/>
          <w:szCs w:val="26"/>
          <w:lang w:eastAsia="ru-RU"/>
        </w:rPr>
        <w:t>МИНИСТЕРСТВО РАЗВИТИЯ КОНКУРЕНЦИИ И ЭКОНОМИКИ УЛЬЯНОВСКОЙ ОБЛАСТИ</w:t>
      </w:r>
    </w:p>
    <w:p w:rsidR="003A0997" w:rsidRPr="003A0997" w:rsidRDefault="003A0997" w:rsidP="003A0997">
      <w:pPr>
        <w:shd w:val="clear" w:color="auto" w:fill="FFFFFF"/>
        <w:spacing w:after="0" w:line="240" w:lineRule="auto"/>
        <w:ind w:right="-284"/>
        <w:jc w:val="center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b/>
          <w:bCs/>
          <w:color w:val="1A1818"/>
          <w:sz w:val="26"/>
          <w:szCs w:val="26"/>
          <w:lang w:eastAsia="ru-RU"/>
        </w:rPr>
        <w:t> </w:t>
      </w:r>
    </w:p>
    <w:p w:rsidR="003A0997" w:rsidRPr="003A0997" w:rsidRDefault="003A0997" w:rsidP="003A0997">
      <w:pPr>
        <w:shd w:val="clear" w:color="auto" w:fill="FFFFFF"/>
        <w:spacing w:after="0" w:line="240" w:lineRule="auto"/>
        <w:ind w:right="-284"/>
        <w:jc w:val="center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b/>
          <w:bCs/>
          <w:color w:val="1A1818"/>
          <w:sz w:val="26"/>
          <w:szCs w:val="26"/>
          <w:lang w:eastAsia="ru-RU"/>
        </w:rPr>
        <w:t>П Р И К А З</w:t>
      </w:r>
    </w:p>
    <w:p w:rsidR="003A0997" w:rsidRPr="003A0997" w:rsidRDefault="003A0997" w:rsidP="003A0997">
      <w:pPr>
        <w:shd w:val="clear" w:color="auto" w:fill="FFFFFF"/>
        <w:spacing w:after="0" w:line="240" w:lineRule="auto"/>
        <w:ind w:right="-1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color w:val="1A1818"/>
          <w:sz w:val="26"/>
          <w:szCs w:val="26"/>
          <w:lang w:eastAsia="ru-RU"/>
        </w:rPr>
        <w:t>14 декабря 2017 г.                                                                                          № 06-587</w:t>
      </w:r>
    </w:p>
    <w:p w:rsidR="003A0997" w:rsidRPr="003A0997" w:rsidRDefault="003A0997" w:rsidP="003A09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Arial" w:eastAsia="Times New Roman" w:hAnsi="Arial" w:cs="Arial"/>
          <w:color w:val="1A1818"/>
          <w:sz w:val="26"/>
          <w:szCs w:val="26"/>
          <w:lang w:eastAsia="ru-RU"/>
        </w:rPr>
        <w:t>         </w:t>
      </w:r>
      <w:r w:rsidRPr="003A0997">
        <w:rPr>
          <w:rFonts w:ascii="Times New Roman" w:eastAsia="Times New Roman" w:hAnsi="Times New Roman" w:cs="Times New Roman"/>
          <w:color w:val="1A1818"/>
          <w:sz w:val="26"/>
          <w:szCs w:val="26"/>
          <w:lang w:eastAsia="ru-RU"/>
        </w:rPr>
        <w:t>г. Ульяновск</w:t>
      </w:r>
    </w:p>
    <w:p w:rsidR="003A0997" w:rsidRPr="003A0997" w:rsidRDefault="003A0997" w:rsidP="003A09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b/>
          <w:bCs/>
          <w:color w:val="1A1818"/>
          <w:spacing w:val="-10"/>
          <w:sz w:val="26"/>
          <w:szCs w:val="26"/>
          <w:lang w:eastAsia="ru-RU"/>
        </w:rPr>
        <w:t> </w:t>
      </w:r>
    </w:p>
    <w:p w:rsidR="003A0997" w:rsidRPr="003A0997" w:rsidRDefault="003A0997" w:rsidP="003A09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b/>
          <w:bCs/>
          <w:color w:val="1A1818"/>
          <w:spacing w:val="-10"/>
          <w:sz w:val="26"/>
          <w:szCs w:val="26"/>
          <w:lang w:eastAsia="ru-RU"/>
        </w:rPr>
        <w:t> </w:t>
      </w:r>
    </w:p>
    <w:p w:rsidR="003A0997" w:rsidRPr="003A0997" w:rsidRDefault="003A0997" w:rsidP="003A0997">
      <w:pPr>
        <w:shd w:val="clear" w:color="auto" w:fill="FFFFFF"/>
        <w:spacing w:after="0" w:line="162" w:lineRule="atLeast"/>
        <w:jc w:val="center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b/>
          <w:bCs/>
          <w:color w:val="1A1818"/>
          <w:spacing w:val="-10"/>
          <w:sz w:val="26"/>
          <w:szCs w:val="26"/>
          <w:lang w:eastAsia="ru-RU"/>
        </w:rPr>
        <w:t>Об установлении цен (тарифов) на электрическую энергию для населения</w:t>
      </w:r>
    </w:p>
    <w:p w:rsidR="003A0997" w:rsidRPr="003A0997" w:rsidRDefault="003A0997" w:rsidP="003A0997">
      <w:pPr>
        <w:shd w:val="clear" w:color="auto" w:fill="FFFFFF"/>
        <w:spacing w:after="0" w:line="162" w:lineRule="atLeast"/>
        <w:jc w:val="center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b/>
          <w:bCs/>
          <w:color w:val="1A1818"/>
          <w:spacing w:val="-10"/>
          <w:sz w:val="26"/>
          <w:szCs w:val="26"/>
          <w:lang w:eastAsia="ru-RU"/>
        </w:rPr>
        <w:t>и приравненным к населению категориям потребителей в Ульяновской области на 2018 год</w:t>
      </w:r>
    </w:p>
    <w:p w:rsidR="003A0997" w:rsidRPr="003A0997" w:rsidRDefault="003A0997" w:rsidP="003A0997">
      <w:pPr>
        <w:shd w:val="clear" w:color="auto" w:fill="FFFFFF"/>
        <w:spacing w:after="0" w:line="162" w:lineRule="atLeast"/>
        <w:jc w:val="center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t> </w:t>
      </w:r>
    </w:p>
    <w:p w:rsidR="003A0997" w:rsidRPr="003A0997" w:rsidRDefault="003A0997" w:rsidP="003A0997">
      <w:pPr>
        <w:shd w:val="clear" w:color="auto" w:fill="FFFFFF"/>
        <w:spacing w:after="0" w:line="162" w:lineRule="atLeast"/>
        <w:ind w:firstLine="709"/>
        <w:jc w:val="both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t>В соответствии с Федеральным законом от 26.03.2003 № 35-ФЗ</w:t>
      </w: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br/>
        <w:t>«Об электроэнергетике», постановлением Правительства Российской Федерации</w:t>
      </w: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br/>
        <w:t>от 29.12.2011 № 1178 «О ценообразовании в области регулируемых цен (тарифов)</w:t>
      </w: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br/>
        <w:t>в электроэнергетике», приказом Федеральной службы по тарифам от 16.09.2014</w:t>
      </w: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br/>
        <w:t>№ 1442-э «Об утверждении Методических указаний по расчёту тарифов</w:t>
      </w: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br/>
        <w:t>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 к нему категориям потребителей», приказом Федеральной службы по тарифам от 28.03.2013 № 313-э «Об утверждении Регламента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 и формы принятия решения органом исполнительной власти </w:t>
      </w:r>
      <w:r w:rsidRPr="003A0997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субъекта Российской Федерации в области государственного регулирования тарифов», приказом Федеральной антимонопольной службы от </w:t>
      </w: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t>13.10.2017 № 1354/17</w:t>
      </w:r>
      <w:r w:rsidRPr="003A0997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 «О предельных уровнях тарифов на электрическую энергию (мощность) на 2018 год», на основании Положения о Министерстве развития конкуренции и экономики Ульяновской области, </w:t>
      </w:r>
      <w:proofErr w:type="spellStart"/>
      <w:r w:rsidRPr="003A0997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>утверждённого</w:t>
      </w: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t>постановлением</w:t>
      </w:r>
      <w:proofErr w:type="spellEnd"/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t xml:space="preserve"> Правительства Ульяновской области от 14.04.2014 № 8/125-П «О Министерстве развития конкуренции</w:t>
      </w: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br/>
        <w:t>и экономики Ульяновской области», </w:t>
      </w:r>
      <w:r w:rsidRPr="003A0997">
        <w:rPr>
          <w:rFonts w:ascii="Times New Roman" w:eastAsia="Times New Roman" w:hAnsi="Times New Roman" w:cs="Times New Roman"/>
          <w:color w:val="1A1818"/>
          <w:spacing w:val="60"/>
          <w:sz w:val="26"/>
          <w:szCs w:val="26"/>
          <w:lang w:eastAsia="ru-RU"/>
        </w:rPr>
        <w:t>приказываю:</w:t>
      </w:r>
    </w:p>
    <w:p w:rsidR="003A0997" w:rsidRPr="003A0997" w:rsidRDefault="003A0997" w:rsidP="003A0997">
      <w:pPr>
        <w:shd w:val="clear" w:color="auto" w:fill="FFFFFF"/>
        <w:spacing w:after="0" w:line="162" w:lineRule="atLeast"/>
        <w:ind w:firstLine="709"/>
        <w:jc w:val="both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bookmarkStart w:id="0" w:name="Par12"/>
      <w:bookmarkEnd w:id="0"/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t>1. Установить цены (тарифы) на электрическую энергию для населения</w:t>
      </w: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br/>
        <w:t>и приравненным к населению категориям потребителей в Ульяновской области</w:t>
      </w: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br/>
        <w:t>с календарной разбивкой согласно приложению.</w:t>
      </w:r>
    </w:p>
    <w:p w:rsidR="003A0997" w:rsidRPr="003A0997" w:rsidRDefault="003A0997" w:rsidP="003A0997">
      <w:pPr>
        <w:shd w:val="clear" w:color="auto" w:fill="FFFFFF"/>
        <w:spacing w:after="0" w:line="162" w:lineRule="atLeast"/>
        <w:ind w:firstLine="709"/>
        <w:jc w:val="both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t>2. Цены (тарифы), установленные в пункте 1 настоящего приказа, действуют</w:t>
      </w: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br/>
        <w:t>с 01 января 2018 года по 31 декабря 2018 года включительно с учётом календарной разбивки, предусмотренной приложением.</w:t>
      </w:r>
    </w:p>
    <w:p w:rsidR="003A0997" w:rsidRPr="003A0997" w:rsidRDefault="003A0997" w:rsidP="003A0997">
      <w:pPr>
        <w:shd w:val="clear" w:color="auto" w:fill="FFFFFF"/>
        <w:spacing w:after="0" w:line="162" w:lineRule="atLeast"/>
        <w:jc w:val="both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t> </w:t>
      </w:r>
    </w:p>
    <w:p w:rsidR="003A0997" w:rsidRPr="003A0997" w:rsidRDefault="003A0997" w:rsidP="003A0997">
      <w:pPr>
        <w:shd w:val="clear" w:color="auto" w:fill="FFFFFF"/>
        <w:spacing w:after="0" w:line="162" w:lineRule="atLeast"/>
        <w:jc w:val="both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t> </w:t>
      </w:r>
    </w:p>
    <w:p w:rsidR="003A0997" w:rsidRPr="003A0997" w:rsidRDefault="003A0997" w:rsidP="003A0997">
      <w:pPr>
        <w:shd w:val="clear" w:color="auto" w:fill="FFFFFF"/>
        <w:spacing w:after="0" w:line="162" w:lineRule="atLeast"/>
        <w:jc w:val="both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t> </w:t>
      </w:r>
    </w:p>
    <w:p w:rsidR="003A0997" w:rsidRPr="003A0997" w:rsidRDefault="003A0997" w:rsidP="003A0997">
      <w:pPr>
        <w:shd w:val="clear" w:color="auto" w:fill="FFFFFF"/>
        <w:spacing w:after="0" w:line="162" w:lineRule="atLeast"/>
        <w:jc w:val="both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t>Министр                                                                                                                   Р.Т.Давлятшин</w:t>
      </w:r>
    </w:p>
    <w:p w:rsidR="003A0997" w:rsidRPr="003A0997" w:rsidRDefault="003A0997" w:rsidP="003A099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shd w:val="clear" w:color="auto" w:fill="FFFFFF"/>
          <w:lang w:eastAsia="ru-RU"/>
        </w:rPr>
        <w:br/>
      </w:r>
    </w:p>
    <w:p w:rsidR="003A0997" w:rsidRDefault="003A0997">
      <w:pPr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br w:type="page"/>
      </w:r>
    </w:p>
    <w:p w:rsidR="003A0997" w:rsidRPr="003A0997" w:rsidRDefault="003A0997" w:rsidP="003A0997">
      <w:pPr>
        <w:shd w:val="clear" w:color="auto" w:fill="FFFFFF"/>
        <w:spacing w:after="0" w:line="240" w:lineRule="auto"/>
        <w:ind w:left="5528"/>
        <w:jc w:val="center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lastRenderedPageBreak/>
        <w:t>ПРИЛОЖЕНИЕ</w:t>
      </w:r>
    </w:p>
    <w:p w:rsidR="003A0997" w:rsidRPr="003A0997" w:rsidRDefault="003A0997" w:rsidP="003A0997">
      <w:pPr>
        <w:shd w:val="clear" w:color="auto" w:fill="FFFFFF"/>
        <w:spacing w:after="0" w:line="240" w:lineRule="auto"/>
        <w:ind w:left="5529"/>
        <w:jc w:val="center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t>к приказу Министерства развития конкуренции и экономики Ульяновской области</w:t>
      </w:r>
    </w:p>
    <w:p w:rsidR="003A0997" w:rsidRPr="003A0997" w:rsidRDefault="003A0997" w:rsidP="003A0997">
      <w:pPr>
        <w:shd w:val="clear" w:color="auto" w:fill="FFFFFF"/>
        <w:spacing w:after="0" w:line="162" w:lineRule="atLeast"/>
        <w:ind w:left="5529"/>
        <w:jc w:val="center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t>от 14 декабря 2017 г. № 06-587</w:t>
      </w:r>
    </w:p>
    <w:p w:rsidR="003A0997" w:rsidRPr="003A0997" w:rsidRDefault="003A0997" w:rsidP="003A0997">
      <w:pPr>
        <w:shd w:val="clear" w:color="auto" w:fill="FFFFFF"/>
        <w:spacing w:after="0" w:line="162" w:lineRule="atLeast"/>
        <w:jc w:val="center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t> </w:t>
      </w:r>
    </w:p>
    <w:p w:rsidR="003A0997" w:rsidRPr="003A0997" w:rsidRDefault="003A0997" w:rsidP="003A0997">
      <w:pPr>
        <w:shd w:val="clear" w:color="auto" w:fill="FFFFFF"/>
        <w:spacing w:after="0" w:line="162" w:lineRule="atLeast"/>
        <w:jc w:val="center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t> </w:t>
      </w:r>
    </w:p>
    <w:p w:rsidR="003A0997" w:rsidRPr="003A0997" w:rsidRDefault="003A0997" w:rsidP="003A0997">
      <w:pPr>
        <w:shd w:val="clear" w:color="auto" w:fill="FFFFFF"/>
        <w:spacing w:after="0" w:line="162" w:lineRule="atLeast"/>
        <w:jc w:val="center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b/>
          <w:bCs/>
          <w:color w:val="1A1818"/>
          <w:spacing w:val="-10"/>
          <w:sz w:val="26"/>
          <w:szCs w:val="26"/>
          <w:lang w:eastAsia="ru-RU"/>
        </w:rPr>
        <w:t>Цены (тарифы)</w:t>
      </w:r>
    </w:p>
    <w:p w:rsidR="003A0997" w:rsidRPr="003A0997" w:rsidRDefault="003A0997" w:rsidP="003A0997">
      <w:pPr>
        <w:shd w:val="clear" w:color="auto" w:fill="FFFFFF"/>
        <w:spacing w:after="0" w:line="162" w:lineRule="atLeast"/>
        <w:jc w:val="center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b/>
          <w:bCs/>
          <w:color w:val="1A1818"/>
          <w:spacing w:val="-10"/>
          <w:sz w:val="26"/>
          <w:szCs w:val="26"/>
          <w:lang w:eastAsia="ru-RU"/>
        </w:rPr>
        <w:t>на электрическую энергию для населения и приравненным</w:t>
      </w:r>
    </w:p>
    <w:p w:rsidR="003A0997" w:rsidRPr="003A0997" w:rsidRDefault="003A0997" w:rsidP="003A0997">
      <w:pPr>
        <w:shd w:val="clear" w:color="auto" w:fill="FFFFFF"/>
        <w:spacing w:after="0" w:line="162" w:lineRule="atLeast"/>
        <w:jc w:val="center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b/>
          <w:bCs/>
          <w:color w:val="1A1818"/>
          <w:spacing w:val="-10"/>
          <w:sz w:val="26"/>
          <w:szCs w:val="26"/>
          <w:lang w:eastAsia="ru-RU"/>
        </w:rPr>
        <w:t>к нему категориям потребителей в Ульяновской области на 2018 год</w:t>
      </w:r>
    </w:p>
    <w:p w:rsidR="003A0997" w:rsidRPr="003A0997" w:rsidRDefault="003A0997" w:rsidP="003A0997">
      <w:pPr>
        <w:shd w:val="clear" w:color="auto" w:fill="FFFFFF"/>
        <w:spacing w:after="0" w:line="162" w:lineRule="atLeast"/>
        <w:ind w:firstLine="540"/>
        <w:jc w:val="both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t> </w:t>
      </w:r>
    </w:p>
    <w:tbl>
      <w:tblPr>
        <w:tblW w:w="9795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4237"/>
        <w:gridCol w:w="15"/>
        <w:gridCol w:w="1402"/>
        <w:gridCol w:w="15"/>
        <w:gridCol w:w="1686"/>
        <w:gridCol w:w="15"/>
        <w:gridCol w:w="1701"/>
      </w:tblGrid>
      <w:tr w:rsidR="003A0997" w:rsidRPr="003A0997" w:rsidTr="003A0997">
        <w:trPr>
          <w:trHeight w:val="239"/>
        </w:trPr>
        <w:tc>
          <w:tcPr>
            <w:tcW w:w="97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Ульяновская область</w:t>
            </w:r>
          </w:p>
        </w:tc>
      </w:tr>
      <w:tr w:rsidR="003A0997" w:rsidRPr="003A0997" w:rsidTr="003A0997">
        <w:trPr>
          <w:trHeight w:val="61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№</w:t>
            </w:r>
          </w:p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425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с 01.01.2018</w:t>
            </w: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br/>
              <w:t>по 30.06.2018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с 01.07.2018</w:t>
            </w: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br/>
              <w:t>по 31.12.2018</w:t>
            </w:r>
          </w:p>
        </w:tc>
      </w:tr>
      <w:tr w:rsidR="003A0997" w:rsidRPr="003A0997" w:rsidTr="003A0997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Цена (тариф)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Цена (тариф)</w:t>
            </w:r>
          </w:p>
        </w:tc>
      </w:tr>
      <w:tr w:rsidR="003A0997" w:rsidRPr="003A0997" w:rsidTr="003A0997">
        <w:trPr>
          <w:trHeight w:val="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5</w:t>
            </w:r>
          </w:p>
        </w:tc>
      </w:tr>
      <w:tr w:rsidR="003A0997" w:rsidRPr="003A0997" w:rsidTr="003A0997">
        <w:trPr>
          <w:trHeight w:val="8124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Население и приравненные к нему, за исключением населения и потребителей, указанных в пунктах 2 и 3 (тарифы указываются с учётом НДС):</w:t>
            </w:r>
          </w:p>
          <w:p w:rsidR="003A0997" w:rsidRPr="003A0997" w:rsidRDefault="003A0997" w:rsidP="003A0997">
            <w:pPr>
              <w:spacing w:after="0" w:line="162" w:lineRule="atLeast"/>
              <w:ind w:left="-93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- 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</w:t>
            </w: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br/>
              <w:t>и содержания общего имущества многоквартирных домов;</w:t>
            </w:r>
          </w:p>
          <w:p w:rsidR="003A0997" w:rsidRPr="003A0997" w:rsidRDefault="003A0997" w:rsidP="003A0997">
            <w:pPr>
              <w:spacing w:after="0" w:line="162" w:lineRule="atLeast"/>
              <w:ind w:left="-93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наймодатели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</w:t>
            </w: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br/>
              <w:t>для предоставления коммунальных услуг пользователям таких жилых помещений в объёмах потребления электрической энергии населением</w:t>
            </w: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br/>
              <w:t>и содержания мест общего пользования в домах, в которых имеются жилые помещения специализированного жилого фонда;</w:t>
            </w:r>
          </w:p>
          <w:p w:rsidR="003A0997" w:rsidRPr="003A0997" w:rsidRDefault="003A0997" w:rsidP="003A0997">
            <w:pPr>
              <w:spacing w:after="0" w:line="162" w:lineRule="atLeast"/>
              <w:ind w:left="-93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- юридические и физические лица, приобретающие электрическую энергию (мощность) в целях потребления на коммунально-бытовые нужды в населённых пунктах и жилых зонах при воинских частях и рассчитывающиеся по договору энергоснабжения по показаниям общего прибора учёта электрической энергии.</w:t>
            </w:r>
          </w:p>
          <w:p w:rsidR="003A0997" w:rsidRPr="003A0997" w:rsidRDefault="003A0997" w:rsidP="003A0997">
            <w:pPr>
              <w:spacing w:after="0" w:line="162" w:lineRule="atLeast"/>
              <w:ind w:left="-93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Гарантирующие поставщики, 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энергосбытовые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энергоснабжающие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&lt;2&gt;.</w:t>
            </w:r>
          </w:p>
        </w:tc>
      </w:tr>
      <w:tr w:rsidR="003A0997" w:rsidRPr="003A0997" w:rsidTr="003A0997">
        <w:trPr>
          <w:trHeight w:val="7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Одноставочный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 тариф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3,55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3,68</w:t>
            </w:r>
          </w:p>
        </w:tc>
      </w:tr>
      <w:tr w:rsidR="003A0997" w:rsidRPr="003A0997" w:rsidTr="003A0997">
        <w:trPr>
          <w:trHeight w:val="7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Одноставочный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 тариф, дифференцированный по двум зонам суток &lt;1&gt;</w:t>
            </w:r>
          </w:p>
        </w:tc>
      </w:tr>
      <w:tr w:rsidR="003A0997" w:rsidRPr="003A0997" w:rsidTr="003A0997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4"/>
                <w:sz w:val="26"/>
                <w:szCs w:val="26"/>
                <w:lang w:eastAsia="ru-RU"/>
              </w:rPr>
              <w:t>Дневная зона (пиковая и полупиковая)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4,12</w:t>
            </w:r>
          </w:p>
        </w:tc>
      </w:tr>
      <w:tr w:rsidR="003A0997" w:rsidRPr="003A0997" w:rsidTr="003A0997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Ночная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1,95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2,06</w:t>
            </w:r>
          </w:p>
        </w:tc>
      </w:tr>
      <w:tr w:rsidR="003A0997" w:rsidRPr="003A0997" w:rsidTr="003A0997">
        <w:trPr>
          <w:trHeight w:val="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5</w:t>
            </w:r>
          </w:p>
        </w:tc>
      </w:tr>
      <w:tr w:rsidR="003A0997" w:rsidRPr="003A0997" w:rsidTr="003A0997">
        <w:trPr>
          <w:trHeight w:val="7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Одноставочный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 тариф, дифференцированный по трём зонам суток &lt;1&gt;</w:t>
            </w:r>
          </w:p>
        </w:tc>
      </w:tr>
      <w:tr w:rsidR="003A0997" w:rsidRPr="003A0997" w:rsidTr="003A0997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Пиковая зона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3,92</w:t>
            </w:r>
          </w:p>
        </w:tc>
        <w:tc>
          <w:tcPr>
            <w:tcW w:w="17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4,14</w:t>
            </w:r>
          </w:p>
        </w:tc>
      </w:tr>
      <w:tr w:rsidR="003A0997" w:rsidRPr="003A0997" w:rsidTr="003A0997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Полупиковая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3,55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3,68</w:t>
            </w:r>
          </w:p>
        </w:tc>
      </w:tr>
      <w:tr w:rsidR="003A0997" w:rsidRPr="003A0997" w:rsidTr="003A0997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Ночная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1,95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2,06</w:t>
            </w:r>
          </w:p>
        </w:tc>
      </w:tr>
      <w:tr w:rsidR="003A0997" w:rsidRPr="003A0997" w:rsidTr="003A0997">
        <w:trPr>
          <w:trHeight w:val="7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Население, проживающее в городских населённых пунктах в домах, оборудованных в установленном порядке стационарными электроплитами</w:t>
            </w: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br/>
              <w:t>и (или) электроотопительными установками и приравненные к нему (тарифы указываются с учётом НДС):</w:t>
            </w:r>
          </w:p>
          <w:p w:rsidR="003A0997" w:rsidRPr="003A0997" w:rsidRDefault="003A0997" w:rsidP="003A0997">
            <w:pPr>
              <w:spacing w:after="0" w:line="162" w:lineRule="atLeast"/>
              <w:ind w:left="-93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- 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</w:t>
            </w: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br/>
              <w:t>и содержания общего имущества многоквартирных домов;</w:t>
            </w:r>
          </w:p>
          <w:p w:rsidR="003A0997" w:rsidRPr="003A0997" w:rsidRDefault="003A0997" w:rsidP="003A0997">
            <w:pPr>
              <w:spacing w:after="0" w:line="162" w:lineRule="atLeast"/>
              <w:ind w:left="-93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наймодатели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</w:t>
            </w: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br/>
              <w:t>для предоставления коммунальных услуг пользователям таких жилых помещений в объёмах потребления электрической энергии населением</w:t>
            </w: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br/>
              <w:t>и содержания мест общего пользования в домах, в которых имеются жилые помещения специализированного жилого фонда;</w:t>
            </w:r>
          </w:p>
          <w:p w:rsidR="003A0997" w:rsidRPr="003A0997" w:rsidRDefault="003A0997" w:rsidP="003A0997">
            <w:pPr>
              <w:spacing w:after="0" w:line="162" w:lineRule="atLeast"/>
              <w:ind w:left="-93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- юридические и физические лица, приобретающие электрическую энергию (мощность) в целях потребления на коммунально-бытовые нужды в населённых пунктах и жилых зонах при воинских частях и рассчитывающиеся по договору энергоснабжения по показаниям общего прибора учёта электрической энергии.</w:t>
            </w:r>
          </w:p>
          <w:p w:rsidR="003A0997" w:rsidRPr="003A0997" w:rsidRDefault="003A0997" w:rsidP="003A0997">
            <w:pPr>
              <w:spacing w:after="0" w:line="162" w:lineRule="atLeast"/>
              <w:ind w:left="-93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Гарантирующие поставщики, 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энергосбытовые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энергоснабжающие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&lt;2&gt;.</w:t>
            </w:r>
          </w:p>
        </w:tc>
      </w:tr>
      <w:tr w:rsidR="003A0997" w:rsidRPr="003A0997" w:rsidTr="003A0997">
        <w:trPr>
          <w:trHeight w:val="104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Одноставочный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 тариф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2,49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2,58</w:t>
            </w:r>
          </w:p>
        </w:tc>
      </w:tr>
      <w:tr w:rsidR="003A0997" w:rsidRPr="003A0997" w:rsidTr="003A0997">
        <w:trPr>
          <w:trHeight w:val="7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Одноставочный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 тариф, дифференцированный по двум зонам суток &lt;1&gt;</w:t>
            </w:r>
          </w:p>
        </w:tc>
      </w:tr>
      <w:tr w:rsidR="003A0997" w:rsidRPr="003A0997" w:rsidTr="003A0997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4"/>
                <w:sz w:val="26"/>
                <w:szCs w:val="26"/>
                <w:lang w:eastAsia="ru-RU"/>
              </w:rPr>
              <w:t>Дневная зона (пиковая и полупиковая)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2,87</w:t>
            </w:r>
          </w:p>
        </w:tc>
      </w:tr>
      <w:tr w:rsidR="003A0997" w:rsidRPr="003A0997" w:rsidTr="003A0997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Ночная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1,44</w:t>
            </w:r>
          </w:p>
        </w:tc>
      </w:tr>
      <w:tr w:rsidR="003A0997" w:rsidRPr="003A0997" w:rsidTr="003A0997">
        <w:trPr>
          <w:trHeight w:val="7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Одноставочный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 тариф, дифференцированный по трём зонам суток &lt;1&gt;</w:t>
            </w:r>
          </w:p>
        </w:tc>
      </w:tr>
      <w:tr w:rsidR="003A0997" w:rsidRPr="003A0997" w:rsidTr="003A0997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Пиковая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2,89</w:t>
            </w:r>
          </w:p>
        </w:tc>
      </w:tr>
      <w:tr w:rsidR="003A0997" w:rsidRPr="003A0997" w:rsidTr="003A0997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Полупиковая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2,58</w:t>
            </w:r>
          </w:p>
        </w:tc>
      </w:tr>
      <w:tr w:rsidR="003A0997" w:rsidRPr="003A0997" w:rsidTr="003A0997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Ночная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1,44</w:t>
            </w:r>
          </w:p>
        </w:tc>
      </w:tr>
      <w:tr w:rsidR="003A0997" w:rsidRPr="003A0997" w:rsidTr="003A0997">
        <w:trPr>
          <w:trHeight w:val="7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9" w:lineRule="atLeast"/>
              <w:ind w:left="-91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Население, проживающее в сельских населённых пунктах и приравненные</w:t>
            </w: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br/>
              <w:t>к ним (тарифы указываются с учётом НДС):</w:t>
            </w:r>
          </w:p>
          <w:p w:rsidR="003A0997" w:rsidRPr="003A0997" w:rsidRDefault="003A0997" w:rsidP="003A0997">
            <w:pPr>
              <w:spacing w:after="0" w:line="169" w:lineRule="atLeast"/>
              <w:ind w:left="-91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lastRenderedPageBreak/>
              <w:t>- 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</w:t>
            </w: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br/>
              <w:t>и содержания общего имущества многоквартирных домов;</w:t>
            </w:r>
          </w:p>
          <w:p w:rsidR="003A0997" w:rsidRPr="003A0997" w:rsidRDefault="003A0997" w:rsidP="003A0997">
            <w:pPr>
              <w:spacing w:after="0" w:line="169" w:lineRule="atLeast"/>
              <w:ind w:left="-91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наймодатели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</w:t>
            </w: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br/>
              <w:t>для предоставления коммунальных услуг пользователям таких жилых помещений в объёмах потребления электрической энергии населением</w:t>
            </w: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br/>
              <w:t>и содержания мест общего пользования в домах, в которых имеются жилые помещения специализированного жилого фонда;</w:t>
            </w:r>
          </w:p>
          <w:p w:rsidR="003A0997" w:rsidRPr="003A0997" w:rsidRDefault="003A0997" w:rsidP="003A0997">
            <w:pPr>
              <w:spacing w:after="0" w:line="169" w:lineRule="atLeast"/>
              <w:ind w:left="-91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- юридические и физические лица, приобретающие электрическую энергию (мощность) в целях потребления на коммунально-бытовые нужды в населённых пунктах и жилых зонах при воинских частях и рассчитывающиеся по договору энергоснабжения по показаниям общего прибора учёта электрической энергии.</w:t>
            </w:r>
          </w:p>
          <w:p w:rsidR="003A0997" w:rsidRPr="003A0997" w:rsidRDefault="003A0997" w:rsidP="003A0997">
            <w:pPr>
              <w:spacing w:after="0" w:line="169" w:lineRule="atLeast"/>
              <w:ind w:left="-91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Гарантирующие поставщики, 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энергосбытовые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энергоснабжающие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&lt;2&gt;.</w:t>
            </w:r>
          </w:p>
        </w:tc>
      </w:tr>
      <w:tr w:rsidR="003A0997" w:rsidRPr="003A0997" w:rsidTr="003A0997">
        <w:trPr>
          <w:trHeight w:val="7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lastRenderedPageBreak/>
              <w:t>3.1.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9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Одноставочный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 тариф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9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9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2,49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9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2,58</w:t>
            </w:r>
          </w:p>
        </w:tc>
      </w:tr>
      <w:tr w:rsidR="003A0997" w:rsidRPr="003A0997" w:rsidTr="003A0997">
        <w:trPr>
          <w:trHeight w:val="7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9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Одноставочный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 тариф, дифференцированный по двум зонам суток &lt;1&gt;</w:t>
            </w:r>
          </w:p>
        </w:tc>
      </w:tr>
      <w:tr w:rsidR="003A0997" w:rsidRPr="003A0997" w:rsidTr="003A0997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9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4"/>
                <w:sz w:val="26"/>
                <w:szCs w:val="26"/>
                <w:lang w:eastAsia="ru-RU"/>
              </w:rPr>
              <w:t>Дневная зона (пиковая и полупиковая)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9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9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9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2,87</w:t>
            </w:r>
          </w:p>
        </w:tc>
      </w:tr>
      <w:tr w:rsidR="003A0997" w:rsidRPr="003A0997" w:rsidTr="003A0997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9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Ночная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9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9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9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1,44</w:t>
            </w:r>
          </w:p>
        </w:tc>
      </w:tr>
      <w:tr w:rsidR="003A0997" w:rsidRPr="003A0997" w:rsidTr="003A0997">
        <w:trPr>
          <w:trHeight w:val="7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9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Одноставочный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 тариф, дифференцированный по трём зонам суток &lt;1&gt;</w:t>
            </w:r>
          </w:p>
        </w:tc>
      </w:tr>
      <w:tr w:rsidR="003A0997" w:rsidRPr="003A0997" w:rsidTr="003A0997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9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Пиковая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9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2,89</w:t>
            </w:r>
          </w:p>
        </w:tc>
      </w:tr>
      <w:tr w:rsidR="003A0997" w:rsidRPr="003A0997" w:rsidTr="003A0997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9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Полупиковая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9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2,58</w:t>
            </w:r>
          </w:p>
        </w:tc>
      </w:tr>
      <w:tr w:rsidR="003A0997" w:rsidRPr="003A0997" w:rsidTr="003A0997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9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Ночная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9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1,44</w:t>
            </w:r>
          </w:p>
        </w:tc>
      </w:tr>
      <w:tr w:rsidR="003A0997" w:rsidRPr="003A0997" w:rsidTr="003A0997">
        <w:trPr>
          <w:trHeight w:val="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9" w:lineRule="atLeast"/>
              <w:ind w:left="-93" w:right="-108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Потребители, приравненные к населению (тарифы указываются с учётом НДС)</w:t>
            </w:r>
          </w:p>
        </w:tc>
      </w:tr>
      <w:tr w:rsidR="003A0997" w:rsidRPr="003A0997" w:rsidTr="003A0997">
        <w:trPr>
          <w:trHeight w:val="200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9" w:lineRule="atLeast"/>
              <w:ind w:left="-91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Садоводческие, огороднические или дачные некоммерческие объединения граждан – некоммерческие организации, учреждённые гражданами</w:t>
            </w: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br/>
            </w: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 xml:space="preserve">на добровольных началах для содействия её членам в решении общих социально-хозяйственных задач ведения садоводства, огородничества и 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дачного</w:t>
            </w: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хозяйства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.</w:t>
            </w:r>
          </w:p>
          <w:p w:rsidR="003A0997" w:rsidRPr="003A0997" w:rsidRDefault="003A0997" w:rsidP="003A0997">
            <w:pPr>
              <w:spacing w:after="0" w:line="169" w:lineRule="atLeast"/>
              <w:ind w:left="-91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Гарантирующие поставщики, 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энергосбытовые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энергоснабжающие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&lt;2&gt;.</w:t>
            </w:r>
          </w:p>
        </w:tc>
      </w:tr>
      <w:tr w:rsidR="003A0997" w:rsidRPr="003A0997" w:rsidTr="003A0997">
        <w:trPr>
          <w:trHeight w:val="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4.1.1.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9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Одноставочный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 тариф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9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9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9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2,58</w:t>
            </w:r>
          </w:p>
        </w:tc>
      </w:tr>
      <w:tr w:rsidR="003A0997" w:rsidRPr="003A0997" w:rsidTr="003A0997">
        <w:trPr>
          <w:trHeight w:val="7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4.1.2.</w:t>
            </w:r>
          </w:p>
        </w:tc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9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Одноставочный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 тариф, дифференцированный по двум зонам суток &lt;1&gt;</w:t>
            </w:r>
          </w:p>
        </w:tc>
      </w:tr>
      <w:tr w:rsidR="003A0997" w:rsidRPr="003A0997" w:rsidTr="003A0997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9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4"/>
                <w:sz w:val="26"/>
                <w:szCs w:val="26"/>
                <w:lang w:eastAsia="ru-RU"/>
              </w:rPr>
              <w:t>Дневная зона (пиковая и полупиковая)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9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9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9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2,87</w:t>
            </w:r>
          </w:p>
        </w:tc>
      </w:tr>
      <w:tr w:rsidR="003A0997" w:rsidRPr="003A0997" w:rsidTr="003A0997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9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Ночная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9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9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9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1,44</w:t>
            </w:r>
          </w:p>
        </w:tc>
      </w:tr>
      <w:tr w:rsidR="003A0997" w:rsidRPr="003A0997" w:rsidTr="003A0997">
        <w:trPr>
          <w:trHeight w:val="7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4.1.3.</w:t>
            </w:r>
          </w:p>
        </w:tc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Одноставочный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 тариф, дифференцированный по трём зонам суток &lt;1&gt;</w:t>
            </w:r>
          </w:p>
        </w:tc>
      </w:tr>
      <w:tr w:rsidR="003A0997" w:rsidRPr="003A0997" w:rsidTr="003A0997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Пиковая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2,89</w:t>
            </w:r>
          </w:p>
        </w:tc>
      </w:tr>
      <w:tr w:rsidR="003A0997" w:rsidRPr="003A0997" w:rsidTr="003A0997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Полупиковая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2,58</w:t>
            </w:r>
          </w:p>
        </w:tc>
      </w:tr>
      <w:tr w:rsidR="003A0997" w:rsidRPr="003A0997" w:rsidTr="003A0997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Ночная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1,44</w:t>
            </w:r>
          </w:p>
        </w:tc>
      </w:tr>
      <w:tr w:rsidR="003A0997" w:rsidRPr="003A0997" w:rsidTr="003A0997">
        <w:trPr>
          <w:trHeight w:val="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5</w:t>
            </w:r>
          </w:p>
        </w:tc>
      </w:tr>
      <w:tr w:rsidR="003A0997" w:rsidRPr="003A0997" w:rsidTr="003A0997">
        <w:trPr>
          <w:trHeight w:val="1739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Юридические лица, приобретающие электрическую энергию (мощность)</w:t>
            </w: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br/>
            </w:r>
            <w:r w:rsidRPr="003A0997">
              <w:rPr>
                <w:rFonts w:ascii="Times New Roman" w:eastAsia="Times New Roman" w:hAnsi="Times New Roman" w:cs="Times New Roman"/>
                <w:color w:val="1A1818"/>
                <w:spacing w:val="-14"/>
                <w:sz w:val="26"/>
                <w:szCs w:val="26"/>
                <w:lang w:eastAsia="ru-RU"/>
              </w:rPr>
              <w:t>в целях потребления осуждёнными в помещениях для их содержания при условии наличия раздельного учёта электрической энергии для указанных помещений</w:t>
            </w: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.</w:t>
            </w:r>
          </w:p>
          <w:p w:rsidR="003A0997" w:rsidRPr="003A0997" w:rsidRDefault="003A0997" w:rsidP="003A0997">
            <w:pPr>
              <w:spacing w:after="0" w:line="166" w:lineRule="atLeast"/>
              <w:ind w:left="-93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Гарантирующие поставщики, 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энергосбытовые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энергоснабжающие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&lt;2&gt;.</w:t>
            </w:r>
          </w:p>
        </w:tc>
      </w:tr>
      <w:tr w:rsidR="003A0997" w:rsidRPr="003A0997" w:rsidTr="003A0997">
        <w:trPr>
          <w:trHeight w:val="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4.2.1.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Одноставочный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 тариф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3,68</w:t>
            </w:r>
          </w:p>
        </w:tc>
      </w:tr>
      <w:tr w:rsidR="003A0997" w:rsidRPr="003A0997" w:rsidTr="003A0997">
        <w:trPr>
          <w:trHeight w:val="7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4.2.2.</w:t>
            </w:r>
          </w:p>
        </w:tc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Одноставочный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 тариф, дифференцированный по двум зонам суток &lt;1&gt;</w:t>
            </w:r>
          </w:p>
        </w:tc>
      </w:tr>
      <w:tr w:rsidR="003A0997" w:rsidRPr="003A0997" w:rsidTr="003A0997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4"/>
                <w:sz w:val="26"/>
                <w:szCs w:val="26"/>
                <w:lang w:eastAsia="ru-RU"/>
              </w:rPr>
              <w:t>Дневная зона (пиковая и полупиковая)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4,12</w:t>
            </w:r>
          </w:p>
        </w:tc>
      </w:tr>
      <w:tr w:rsidR="003A0997" w:rsidRPr="003A0997" w:rsidTr="003A0997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Ночная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1,95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2,06</w:t>
            </w:r>
          </w:p>
        </w:tc>
      </w:tr>
      <w:tr w:rsidR="003A0997" w:rsidRPr="003A0997" w:rsidTr="003A0997">
        <w:trPr>
          <w:trHeight w:val="7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4.2.3.</w:t>
            </w:r>
          </w:p>
        </w:tc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Одноставочный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 тариф, дифференцированный по трём зонам суток &lt;1&gt;</w:t>
            </w:r>
          </w:p>
        </w:tc>
      </w:tr>
      <w:tr w:rsidR="003A0997" w:rsidRPr="003A0997" w:rsidTr="003A0997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Пиковая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4,14</w:t>
            </w:r>
          </w:p>
        </w:tc>
      </w:tr>
      <w:tr w:rsidR="003A0997" w:rsidRPr="003A0997" w:rsidTr="003A0997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Полупиковая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3,68</w:t>
            </w:r>
          </w:p>
        </w:tc>
      </w:tr>
      <w:tr w:rsidR="003A0997" w:rsidRPr="003A0997" w:rsidTr="003A0997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Ночная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1,95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2,06</w:t>
            </w:r>
          </w:p>
        </w:tc>
      </w:tr>
      <w:tr w:rsidR="003A0997" w:rsidRPr="003A0997" w:rsidTr="003A0997">
        <w:trPr>
          <w:trHeight w:val="1409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Содержащиеся за счёт прихожан религиозные организации.</w:t>
            </w:r>
          </w:p>
          <w:p w:rsidR="003A0997" w:rsidRPr="003A0997" w:rsidRDefault="003A0997" w:rsidP="003A0997">
            <w:pPr>
              <w:spacing w:after="0" w:line="166" w:lineRule="atLeast"/>
              <w:ind w:left="-93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Гарантирующие поставщики, 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энергосбытовые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энергоснабжающие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&lt;2&gt;.</w:t>
            </w:r>
          </w:p>
        </w:tc>
      </w:tr>
      <w:tr w:rsidR="003A0997" w:rsidRPr="003A0997" w:rsidTr="003A0997">
        <w:trPr>
          <w:trHeight w:val="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4.3.1.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Одноставочный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 тариф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2,58</w:t>
            </w:r>
          </w:p>
        </w:tc>
      </w:tr>
      <w:tr w:rsidR="003A0997" w:rsidRPr="003A0997" w:rsidTr="003A0997">
        <w:trPr>
          <w:trHeight w:val="7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4.3.2.</w:t>
            </w:r>
          </w:p>
        </w:tc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Одноставочный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 тариф, дифференцированный по двум зонам суток &lt;1&gt;</w:t>
            </w:r>
          </w:p>
        </w:tc>
      </w:tr>
      <w:tr w:rsidR="003A0997" w:rsidRPr="003A0997" w:rsidTr="003A0997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4"/>
                <w:sz w:val="26"/>
                <w:szCs w:val="26"/>
                <w:lang w:eastAsia="ru-RU"/>
              </w:rPr>
              <w:t>Дневная зона (пиковая и полупиковая)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9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2,87</w:t>
            </w:r>
          </w:p>
        </w:tc>
      </w:tr>
      <w:tr w:rsidR="003A0997" w:rsidRPr="003A0997" w:rsidTr="003A0997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Ночная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1,95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9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1,44</w:t>
            </w:r>
          </w:p>
        </w:tc>
      </w:tr>
      <w:tr w:rsidR="003A0997" w:rsidRPr="003A0997" w:rsidTr="003A0997">
        <w:trPr>
          <w:trHeight w:val="7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4.3.3.</w:t>
            </w:r>
          </w:p>
        </w:tc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Одноставочный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 тариф, дифференцированный по трём зонам суток &lt;1&gt;</w:t>
            </w:r>
          </w:p>
        </w:tc>
      </w:tr>
      <w:tr w:rsidR="003A0997" w:rsidRPr="003A0997" w:rsidTr="003A0997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Пиковая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2,89</w:t>
            </w:r>
          </w:p>
        </w:tc>
      </w:tr>
      <w:tr w:rsidR="003A0997" w:rsidRPr="003A0997" w:rsidTr="003A0997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Полупиковая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2,58</w:t>
            </w:r>
          </w:p>
        </w:tc>
      </w:tr>
      <w:tr w:rsidR="003A0997" w:rsidRPr="003A0997" w:rsidTr="003A0997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Ночная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1,95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2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1,44</w:t>
            </w:r>
          </w:p>
        </w:tc>
      </w:tr>
      <w:tr w:rsidR="003A0997" w:rsidRPr="003A0997" w:rsidTr="003A0997">
        <w:trPr>
          <w:trHeight w:val="2943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Объединения граждан, приобретающих электрическую энергию (мощность)</w:t>
            </w: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br/>
              <w:t>для использования в принадлежащих им хозяйственных постройках (погреба, сараи).</w:t>
            </w:r>
          </w:p>
          <w:p w:rsidR="003A0997" w:rsidRPr="003A0997" w:rsidRDefault="003A0997" w:rsidP="003A0997">
            <w:pPr>
              <w:spacing w:after="0" w:line="166" w:lineRule="atLeast"/>
              <w:ind w:left="-93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</w:t>
            </w: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br/>
              <w:t>на коммунально-бытовые нужды и не используемую для осуществления коммерческой деятельности.</w:t>
            </w:r>
          </w:p>
          <w:p w:rsidR="003A0997" w:rsidRPr="003A0997" w:rsidRDefault="003A0997" w:rsidP="003A0997">
            <w:pPr>
              <w:spacing w:after="0" w:line="166" w:lineRule="atLeast"/>
              <w:ind w:left="-93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Гарантирующие поставщики, 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энергосбытовые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энергоснабжающие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&lt;2&gt;.</w:t>
            </w:r>
          </w:p>
        </w:tc>
      </w:tr>
      <w:tr w:rsidR="003A0997" w:rsidRPr="003A0997" w:rsidTr="003A0997">
        <w:trPr>
          <w:trHeight w:val="7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1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4.4.1.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1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Одноставочный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 тариф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1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1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3,55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1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3,68</w:t>
            </w:r>
          </w:p>
        </w:tc>
      </w:tr>
      <w:tr w:rsidR="003A0997" w:rsidRPr="003A0997" w:rsidTr="003A0997">
        <w:trPr>
          <w:trHeight w:val="7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1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4.4.2.</w:t>
            </w:r>
          </w:p>
        </w:tc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1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Одноставочный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 тариф, дифференцированный по двум зонам суток &lt;1&gt;</w:t>
            </w:r>
          </w:p>
        </w:tc>
      </w:tr>
      <w:tr w:rsidR="003A0997" w:rsidRPr="003A0997" w:rsidTr="003A0997">
        <w:trPr>
          <w:trHeight w:val="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1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4"/>
                <w:sz w:val="26"/>
                <w:szCs w:val="26"/>
                <w:lang w:eastAsia="ru-RU"/>
              </w:rPr>
              <w:t>Дневная зона (пиковая и полупиковая)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1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1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4,12</w:t>
            </w:r>
          </w:p>
        </w:tc>
      </w:tr>
      <w:tr w:rsidR="003A0997" w:rsidRPr="003A0997" w:rsidTr="003A0997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1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Ночная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1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1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1,95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2,06</w:t>
            </w:r>
          </w:p>
        </w:tc>
      </w:tr>
      <w:tr w:rsidR="003A0997" w:rsidRPr="003A0997" w:rsidTr="003A0997">
        <w:trPr>
          <w:trHeight w:val="7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1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4.4.3.</w:t>
            </w:r>
          </w:p>
        </w:tc>
        <w:tc>
          <w:tcPr>
            <w:tcW w:w="907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1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Одноставочный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 xml:space="preserve"> тариф, дифференцированный по трём зонам суток &lt;1&gt;</w:t>
            </w:r>
          </w:p>
        </w:tc>
      </w:tr>
      <w:tr w:rsidR="003A0997" w:rsidRPr="003A0997" w:rsidTr="003A0997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1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Пиковая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1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1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4,14</w:t>
            </w:r>
          </w:p>
        </w:tc>
      </w:tr>
      <w:tr w:rsidR="003A0997" w:rsidRPr="003A0997" w:rsidTr="003A0997">
        <w:trPr>
          <w:trHeight w:val="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1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1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1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1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5</w:t>
            </w:r>
          </w:p>
        </w:tc>
      </w:tr>
      <w:tr w:rsidR="003A0997" w:rsidRPr="003A0997" w:rsidTr="003A0997">
        <w:trPr>
          <w:trHeight w:val="7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1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1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Полупиковая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1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1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3,68</w:t>
            </w:r>
          </w:p>
        </w:tc>
      </w:tr>
      <w:tr w:rsidR="003A0997" w:rsidRPr="003A0997" w:rsidTr="003A0997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1" w:right="-108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Ночная зона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1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руб./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1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1,95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6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0"/>
                <w:sz w:val="26"/>
                <w:szCs w:val="26"/>
                <w:lang w:eastAsia="ru-RU"/>
              </w:rPr>
              <w:t>2,06</w:t>
            </w:r>
          </w:p>
        </w:tc>
      </w:tr>
      <w:tr w:rsidR="003A0997" w:rsidRPr="003A0997" w:rsidTr="003A0997">
        <w:tc>
          <w:tcPr>
            <w:tcW w:w="0" w:type="auto"/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A0997" w:rsidRPr="003A0997" w:rsidRDefault="003A0997" w:rsidP="003A0997">
      <w:pPr>
        <w:shd w:val="clear" w:color="auto" w:fill="FFFFFF"/>
        <w:spacing w:after="0" w:line="171" w:lineRule="atLeast"/>
        <w:ind w:firstLine="709"/>
        <w:jc w:val="both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t>________________________________</w:t>
      </w:r>
    </w:p>
    <w:p w:rsidR="003A0997" w:rsidRPr="003A0997" w:rsidRDefault="003A0997" w:rsidP="003A0997">
      <w:pPr>
        <w:shd w:val="clear" w:color="auto" w:fill="FFFFFF"/>
        <w:spacing w:after="0" w:line="171" w:lineRule="atLeast"/>
        <w:ind w:firstLine="709"/>
        <w:jc w:val="both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bookmarkStart w:id="1" w:name="Par101"/>
      <w:bookmarkEnd w:id="1"/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t>&lt;1&gt; Интервалы тарифных зон суток (по месяцам календарного года) утверждаются Федеральной антимонопольной службой.</w:t>
      </w:r>
    </w:p>
    <w:p w:rsidR="003A0997" w:rsidRPr="003A0997" w:rsidRDefault="003A0997" w:rsidP="003A0997">
      <w:pPr>
        <w:shd w:val="clear" w:color="auto" w:fill="FFFFFF"/>
        <w:spacing w:after="0" w:line="171" w:lineRule="atLeast"/>
        <w:ind w:firstLine="709"/>
        <w:jc w:val="both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bookmarkStart w:id="2" w:name="Par102"/>
      <w:bookmarkEnd w:id="2"/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t>&lt;2&gt; При наличии соответствующих категорий потребителей, относящихся</w:t>
      </w: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br/>
        <w:t xml:space="preserve">к населению или приравненным к нему категориям потребителей, у гарантирующего поставщика, </w:t>
      </w:r>
      <w:proofErr w:type="spellStart"/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t>энергосбытовой</w:t>
      </w:r>
      <w:proofErr w:type="spellEnd"/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t xml:space="preserve">, </w:t>
      </w:r>
      <w:proofErr w:type="spellStart"/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t>энергоснабжающей</w:t>
      </w:r>
      <w:proofErr w:type="spellEnd"/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t xml:space="preserve"> организации, приобретающих электрическую энергию (мощность) в целях дальнейшей продажи населению</w:t>
      </w: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br/>
        <w:t>и приравненным к нему категориям потребителей в объёмах фактического потребления населения и приравненных к нему категорий потребителей и объёмах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:rsidR="003A0997" w:rsidRPr="003A0997" w:rsidRDefault="003A0997" w:rsidP="003A0997">
      <w:pPr>
        <w:shd w:val="clear" w:color="auto" w:fill="FFFFFF"/>
        <w:spacing w:after="0" w:line="171" w:lineRule="atLeast"/>
        <w:ind w:firstLine="709"/>
        <w:jc w:val="both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t> </w:t>
      </w:r>
    </w:p>
    <w:p w:rsidR="003A0997" w:rsidRPr="003A0997" w:rsidRDefault="003A0997" w:rsidP="003A0997">
      <w:pPr>
        <w:shd w:val="clear" w:color="auto" w:fill="FFFFFF"/>
        <w:spacing w:after="0" w:line="171" w:lineRule="atLeast"/>
        <w:ind w:firstLine="709"/>
        <w:jc w:val="both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t>Примечание:</w:t>
      </w:r>
    </w:p>
    <w:p w:rsidR="003A0997" w:rsidRPr="003A0997" w:rsidRDefault="003A0997" w:rsidP="003A0997">
      <w:pPr>
        <w:shd w:val="clear" w:color="auto" w:fill="FFFFFF"/>
        <w:spacing w:after="0" w:line="171" w:lineRule="atLeast"/>
        <w:ind w:firstLine="709"/>
        <w:jc w:val="both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t>1. Статус населённого пункта (городской или сельский) определяется</w:t>
      </w: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br/>
        <w:t>в соответствии с Законом Ульяновской области от 03.10.2006 № 126-ЗО</w:t>
      </w: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br/>
        <w:t>«Об административно-территориальном устройстве Ульяновской области».</w:t>
      </w:r>
    </w:p>
    <w:p w:rsidR="003A0997" w:rsidRPr="003A0997" w:rsidRDefault="003A0997" w:rsidP="003A0997">
      <w:pPr>
        <w:shd w:val="clear" w:color="auto" w:fill="FFFFFF"/>
        <w:spacing w:after="0" w:line="171" w:lineRule="atLeast"/>
        <w:ind w:firstLine="709"/>
        <w:jc w:val="both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t>2. Выбор варианта цены (тарифа) производится потребителем в соответствии</w:t>
      </w: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br/>
        <w:t>с пунктом 70 Основ ценообразования в области регулируемых цен (тарифов)</w:t>
      </w: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br/>
        <w:t>в электроэнергетике, утверждённых постановлением Правительства Российской Федерации от 29.12.2011 № 1178 «О ценообразовании в области регулируемых цен (тарифов) в электроэнергетике».</w:t>
      </w:r>
    </w:p>
    <w:p w:rsidR="003A0997" w:rsidRPr="003A0997" w:rsidRDefault="003A0997" w:rsidP="003A0997">
      <w:pPr>
        <w:shd w:val="clear" w:color="auto" w:fill="FFFFFF"/>
        <w:spacing w:after="0" w:line="171" w:lineRule="atLeast"/>
        <w:ind w:firstLine="709"/>
        <w:jc w:val="both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t>3. Размер платы за коммунальные услуги определяется с применением тарифов (цен) для потребителей, дифференцированных по времени суток, с учётом положений пункта 38 Правил предоставления коммунальных услуг собственникам</w:t>
      </w: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br/>
        <w:t>и пользователям помещений в многоквартирных домах и жилых домов, утверждённых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домов».</w:t>
      </w:r>
    </w:p>
    <w:p w:rsidR="003A0997" w:rsidRDefault="003A0997" w:rsidP="003A0997">
      <w:pPr>
        <w:shd w:val="clear" w:color="auto" w:fill="FFFFFF"/>
        <w:spacing w:after="0" w:line="171" w:lineRule="atLeast"/>
        <w:ind w:firstLine="709"/>
        <w:jc w:val="both"/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t> </w:t>
      </w:r>
    </w:p>
    <w:p w:rsidR="003A0997" w:rsidRPr="003A0997" w:rsidRDefault="003A0997" w:rsidP="003A0997">
      <w:pPr>
        <w:shd w:val="clear" w:color="auto" w:fill="FFFFFF"/>
        <w:spacing w:after="0" w:line="171" w:lineRule="atLeast"/>
        <w:ind w:firstLine="709"/>
        <w:jc w:val="right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t>Таблица 1</w:t>
      </w:r>
    </w:p>
    <w:p w:rsidR="003A0997" w:rsidRPr="003A0997" w:rsidRDefault="003A0997" w:rsidP="003A0997">
      <w:pPr>
        <w:shd w:val="clear" w:color="auto" w:fill="FFFFFF"/>
        <w:spacing w:after="0" w:line="171" w:lineRule="atLeast"/>
        <w:jc w:val="center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b/>
          <w:bCs/>
          <w:color w:val="1A1818"/>
          <w:spacing w:val="-10"/>
          <w:sz w:val="26"/>
          <w:szCs w:val="26"/>
          <w:lang w:eastAsia="ru-RU"/>
        </w:rPr>
        <w:t>Балансовые показатели планового объёма полезного отпуска</w:t>
      </w:r>
    </w:p>
    <w:p w:rsidR="003A0997" w:rsidRPr="003A0997" w:rsidRDefault="003A0997" w:rsidP="003A0997">
      <w:pPr>
        <w:shd w:val="clear" w:color="auto" w:fill="FFFFFF"/>
        <w:spacing w:after="0" w:line="171" w:lineRule="atLeast"/>
        <w:jc w:val="center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b/>
          <w:bCs/>
          <w:color w:val="1A1818"/>
          <w:spacing w:val="-10"/>
          <w:sz w:val="26"/>
          <w:szCs w:val="26"/>
          <w:lang w:eastAsia="ru-RU"/>
        </w:rPr>
        <w:t>электрической энергии, используемые при расчёте цен (тарифов)</w:t>
      </w:r>
    </w:p>
    <w:p w:rsidR="003A0997" w:rsidRPr="003A0997" w:rsidRDefault="003A0997" w:rsidP="003A0997">
      <w:pPr>
        <w:shd w:val="clear" w:color="auto" w:fill="FFFFFF"/>
        <w:spacing w:after="0" w:line="171" w:lineRule="atLeast"/>
        <w:jc w:val="center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b/>
          <w:bCs/>
          <w:color w:val="1A1818"/>
          <w:spacing w:val="-10"/>
          <w:sz w:val="26"/>
          <w:szCs w:val="26"/>
          <w:lang w:eastAsia="ru-RU"/>
        </w:rPr>
        <w:t>на электрическую энергию для населения и приравненным к нему категориям потребителей по Ульяновской области на 2018 год</w:t>
      </w:r>
    </w:p>
    <w:p w:rsidR="003A0997" w:rsidRPr="003A0997" w:rsidRDefault="003A0997" w:rsidP="003A0997">
      <w:pPr>
        <w:shd w:val="clear" w:color="auto" w:fill="FFFFFF"/>
        <w:spacing w:after="0" w:line="171" w:lineRule="atLeast"/>
        <w:ind w:firstLine="709"/>
        <w:jc w:val="both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t> </w:t>
      </w:r>
    </w:p>
    <w:tbl>
      <w:tblPr>
        <w:tblW w:w="9780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095"/>
        <w:gridCol w:w="1559"/>
        <w:gridCol w:w="1559"/>
      </w:tblGrid>
      <w:tr w:rsidR="003A0997" w:rsidRPr="003A0997" w:rsidTr="003A0997">
        <w:trPr>
          <w:trHeight w:val="51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0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Группы (подгруппы) потребителей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 xml:space="preserve">Плановый объём полезного отпуска электрической энергии, млн. 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кВтч</w:t>
            </w:r>
            <w:proofErr w:type="spellEnd"/>
          </w:p>
        </w:tc>
      </w:tr>
      <w:tr w:rsidR="003A0997" w:rsidRPr="003A0997" w:rsidTr="003A0997">
        <w:trPr>
          <w:trHeight w:val="2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с 01.01.2018</w:t>
            </w: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br/>
              <w:t>по 30.06.2018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с 01.07.2018</w:t>
            </w: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br/>
              <w:t>по 31.12.2018</w:t>
            </w:r>
          </w:p>
        </w:tc>
      </w:tr>
      <w:tr w:rsidR="003A0997" w:rsidRPr="003A0997" w:rsidTr="003A0997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4</w:t>
            </w:r>
          </w:p>
        </w:tc>
      </w:tr>
      <w:tr w:rsidR="003A0997" w:rsidRPr="003A0997" w:rsidTr="003A0997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4</w:t>
            </w:r>
          </w:p>
        </w:tc>
      </w:tr>
      <w:tr w:rsidR="003A0997" w:rsidRPr="003A0997" w:rsidTr="003A0997">
        <w:trPr>
          <w:trHeight w:val="309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0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7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Население и приравненные к ним, за исключением населения и потребителей, указанных в пунктах 2 и 3:</w:t>
            </w:r>
          </w:p>
          <w:p w:rsidR="003A0997" w:rsidRPr="003A0997" w:rsidRDefault="003A0997" w:rsidP="003A0997">
            <w:pPr>
              <w:spacing w:after="0" w:line="157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- 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3A0997" w:rsidRPr="003A0997" w:rsidRDefault="003A0997" w:rsidP="003A0997">
            <w:pPr>
              <w:spacing w:after="0" w:line="157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наймодатели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объёмах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3A0997" w:rsidRPr="003A0997" w:rsidRDefault="003A0997" w:rsidP="003A0997">
            <w:pPr>
              <w:spacing w:after="0" w:line="157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- юридические и физические лица, приобретающие электрическую энергию (мощность) в целях потребления на коммунально-бытовые нужды в населённых пунктах и жилых зонах при воинских частях и рассчитывающиеся по договору энергоснабжения по показаниям общего прибора учёта электрической энергии.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281,53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274,97</w:t>
            </w:r>
          </w:p>
        </w:tc>
      </w:tr>
      <w:tr w:rsidR="003A0997" w:rsidRPr="003A0997" w:rsidTr="003A0997">
        <w:trPr>
          <w:trHeight w:val="2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</w:tr>
      <w:tr w:rsidR="003A0997" w:rsidRPr="003A0997" w:rsidTr="003A0997">
        <w:trPr>
          <w:trHeight w:val="2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</w:tr>
      <w:tr w:rsidR="003A0997" w:rsidRPr="003A0997" w:rsidTr="003A0997">
        <w:trPr>
          <w:trHeight w:val="36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0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7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Население, проживающее в городских населённых пунктах в домах, оборудованных в установленном порядке стационарными электроплитами и (или) электроотопительными установками и приравненные к ним:</w:t>
            </w:r>
          </w:p>
          <w:p w:rsidR="003A0997" w:rsidRPr="003A0997" w:rsidRDefault="003A0997" w:rsidP="003A0997">
            <w:pPr>
              <w:spacing w:after="0" w:line="157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- 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165,57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158,64</w:t>
            </w:r>
          </w:p>
        </w:tc>
      </w:tr>
      <w:tr w:rsidR="003A0997" w:rsidRPr="003A0997" w:rsidTr="003A0997">
        <w:trPr>
          <w:trHeight w:val="2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</w:tr>
      <w:tr w:rsidR="003A0997" w:rsidRPr="003A0997" w:rsidTr="003A0997">
        <w:trPr>
          <w:trHeight w:val="7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4</w:t>
            </w:r>
          </w:p>
        </w:tc>
      </w:tr>
      <w:tr w:rsidR="003A0997" w:rsidRPr="003A0997" w:rsidTr="003A0997">
        <w:trPr>
          <w:trHeight w:val="7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наймодатели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объёмах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3A0997" w:rsidRPr="003A0997" w:rsidRDefault="003A0997" w:rsidP="003A0997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- юридические и физические лица, приобретающие электрическую энергию (мощность) в целях потребления на коммунально-бытовые нужды в населённых пунктах и жилых зонах при воинских частях и рассчитывающиеся по договору энергоснабжения по показаниям общего прибора учёта электрической энергии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 </w:t>
            </w:r>
          </w:p>
        </w:tc>
      </w:tr>
      <w:tr w:rsidR="003A0997" w:rsidRPr="003A0997" w:rsidTr="003A0997">
        <w:trPr>
          <w:trHeight w:val="309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0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Население, проживающее в сельских населённых пунктах и приравненные к ним:</w:t>
            </w:r>
          </w:p>
          <w:p w:rsidR="003A0997" w:rsidRPr="003A0997" w:rsidRDefault="003A0997" w:rsidP="003A0997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- 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3A0997" w:rsidRPr="003A0997" w:rsidRDefault="003A0997" w:rsidP="003A0997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наймодатели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объёмах потребления  электрической   энергии  населением  и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159,98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148,81</w:t>
            </w:r>
          </w:p>
        </w:tc>
      </w:tr>
      <w:tr w:rsidR="003A0997" w:rsidRPr="003A0997" w:rsidTr="003A0997">
        <w:trPr>
          <w:trHeight w:val="21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</w:tr>
      <w:tr w:rsidR="003A0997" w:rsidRPr="003A0997" w:rsidTr="003A0997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</w:tr>
      <w:tr w:rsidR="003A0997" w:rsidRPr="003A0997" w:rsidTr="003A0997">
        <w:trPr>
          <w:trHeight w:val="27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4</w:t>
            </w:r>
          </w:p>
        </w:tc>
      </w:tr>
      <w:tr w:rsidR="003A0997" w:rsidRPr="003A0997" w:rsidTr="003A0997">
        <w:trPr>
          <w:trHeight w:val="27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содержания мест общего пользования в домах, в которых имеются жилые помещения специализированного жилого фонда;</w:t>
            </w:r>
          </w:p>
          <w:p w:rsidR="003A0997" w:rsidRPr="003A0997" w:rsidRDefault="003A0997" w:rsidP="003A0997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- юридические и физические лица, приобретающие электрическую энергию (мощность) в целях потребления на коммунально-бытовые нужды в населённых пунктах и жилых зонах при воинских частях и рассчитывающиеся по договору энергоснабжения по показаниям общего прибора учёта электрической энергии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 </w:t>
            </w:r>
          </w:p>
        </w:tc>
      </w:tr>
      <w:tr w:rsidR="003A0997" w:rsidRPr="003A0997" w:rsidTr="003A0997">
        <w:trPr>
          <w:trHeight w:val="27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Потребители, приравненные к населению: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 </w:t>
            </w:r>
          </w:p>
        </w:tc>
      </w:tr>
      <w:tr w:rsidR="003A0997" w:rsidRPr="003A0997" w:rsidTr="003A0997">
        <w:trPr>
          <w:trHeight w:val="27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ind w:left="-108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Садоводческие, огороднические или дачные некоммерческие объединения граждан – некоммерческие организации, учреждённые гражданами на добровольных началах для содействия её членам в решении общих социально-хозяйственных задач ведения садоводства, огородничества и дачного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12,18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13,27</w:t>
            </w:r>
          </w:p>
        </w:tc>
      </w:tr>
      <w:tr w:rsidR="003A0997" w:rsidRPr="003A0997" w:rsidTr="003A0997">
        <w:trPr>
          <w:trHeight w:val="99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ind w:left="-108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Юридические лица, приобретающие электрическую энергию (мощность) в целях потребления осуждёнными в помещениях для их содержания при условии наличия раздельного учёта электрической энергии для указанных помещений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4,97</w:t>
            </w:r>
          </w:p>
        </w:tc>
      </w:tr>
      <w:tr w:rsidR="003A0997" w:rsidRPr="003A0997" w:rsidTr="003A0997">
        <w:trPr>
          <w:trHeight w:val="27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ind w:left="-108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Содержащиеся за счёт прихожан религиозные организации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1,83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1,64</w:t>
            </w:r>
          </w:p>
        </w:tc>
      </w:tr>
      <w:tr w:rsidR="003A0997" w:rsidRPr="003A0997" w:rsidTr="003A0997">
        <w:trPr>
          <w:trHeight w:val="8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ind w:left="-108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 xml:space="preserve">Гарантирующие поставщики, 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энергосбытовые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энергоснабжающие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 в объёмах фактического потребления населения и приравненных к нему категорий потребителей и объёмах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0,00</w:t>
            </w:r>
          </w:p>
        </w:tc>
      </w:tr>
      <w:tr w:rsidR="003A0997" w:rsidRPr="003A0997" w:rsidTr="003A0997">
        <w:trPr>
          <w:trHeight w:val="27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ind w:left="-108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4.5.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3A0997" w:rsidRPr="003A0997" w:rsidRDefault="003A0997" w:rsidP="003A0997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7,53</w:t>
            </w:r>
          </w:p>
        </w:tc>
      </w:tr>
    </w:tbl>
    <w:p w:rsidR="003A0997" w:rsidRPr="003A0997" w:rsidRDefault="003A0997" w:rsidP="003A0997">
      <w:pPr>
        <w:shd w:val="clear" w:color="auto" w:fill="FFFFFF"/>
        <w:spacing w:after="0" w:line="240" w:lineRule="auto"/>
        <w:ind w:firstLine="709"/>
        <w:jc w:val="right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t> </w:t>
      </w:r>
    </w:p>
    <w:p w:rsidR="003A0997" w:rsidRPr="003A0997" w:rsidRDefault="003A0997">
      <w:pPr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br w:type="page"/>
      </w:r>
    </w:p>
    <w:p w:rsidR="003A0997" w:rsidRPr="003A0997" w:rsidRDefault="003A0997" w:rsidP="003A0997">
      <w:pPr>
        <w:shd w:val="clear" w:color="auto" w:fill="FFFFFF"/>
        <w:spacing w:after="0" w:line="240" w:lineRule="auto"/>
        <w:ind w:firstLine="709"/>
        <w:jc w:val="right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lastRenderedPageBreak/>
        <w:t>Таблица 2</w:t>
      </w:r>
    </w:p>
    <w:p w:rsidR="003A0997" w:rsidRPr="003A0997" w:rsidRDefault="003A0997" w:rsidP="003A09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b/>
          <w:bCs/>
          <w:color w:val="1A1818"/>
          <w:spacing w:val="-10"/>
          <w:sz w:val="26"/>
          <w:szCs w:val="26"/>
          <w:lang w:eastAsia="ru-RU"/>
        </w:rPr>
        <w:t>Понижающие коэффициенты,</w:t>
      </w:r>
    </w:p>
    <w:p w:rsidR="003A0997" w:rsidRPr="003A0997" w:rsidRDefault="003A0997" w:rsidP="003A09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b/>
          <w:bCs/>
          <w:color w:val="1A1818"/>
          <w:spacing w:val="-10"/>
          <w:sz w:val="26"/>
          <w:szCs w:val="26"/>
          <w:lang w:eastAsia="ru-RU"/>
        </w:rPr>
        <w:t>используемые при расчёте цен (тарифов)</w:t>
      </w:r>
    </w:p>
    <w:p w:rsidR="003A0997" w:rsidRPr="003A0997" w:rsidRDefault="003A0997" w:rsidP="003A09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b/>
          <w:bCs/>
          <w:color w:val="1A1818"/>
          <w:spacing w:val="-10"/>
          <w:sz w:val="26"/>
          <w:szCs w:val="26"/>
          <w:lang w:eastAsia="ru-RU"/>
        </w:rPr>
        <w:t>на электрическую энергию для населения и приравненным к нему</w:t>
      </w:r>
    </w:p>
    <w:p w:rsidR="003A0997" w:rsidRPr="003A0997" w:rsidRDefault="003A0997" w:rsidP="003A09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b/>
          <w:bCs/>
          <w:color w:val="1A1818"/>
          <w:spacing w:val="-10"/>
          <w:sz w:val="26"/>
          <w:szCs w:val="26"/>
          <w:lang w:eastAsia="ru-RU"/>
        </w:rPr>
        <w:t>категориям потребителей по Ульяновской области на 2018 год</w:t>
      </w:r>
    </w:p>
    <w:p w:rsidR="003A0997" w:rsidRPr="003A0997" w:rsidRDefault="003A0997" w:rsidP="003A09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b/>
          <w:bCs/>
          <w:color w:val="1A1818"/>
          <w:spacing w:val="-10"/>
          <w:sz w:val="26"/>
          <w:szCs w:val="26"/>
          <w:lang w:eastAsia="ru-RU"/>
        </w:rPr>
        <w:t> </w:t>
      </w:r>
    </w:p>
    <w:tbl>
      <w:tblPr>
        <w:tblW w:w="966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959"/>
        <w:gridCol w:w="1561"/>
        <w:gridCol w:w="1560"/>
      </w:tblGrid>
      <w:tr w:rsidR="003A0997" w:rsidRPr="003A0997" w:rsidTr="003A0997">
        <w:trPr>
          <w:trHeight w:val="189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Показатель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Понижающий коэффициент</w:t>
            </w:r>
          </w:p>
        </w:tc>
      </w:tr>
      <w:tr w:rsidR="003A0997" w:rsidRPr="003A0997" w:rsidTr="003A0997">
        <w:trPr>
          <w:trHeight w:val="2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A0997" w:rsidRPr="003A0997" w:rsidRDefault="003A0997" w:rsidP="003A0997">
            <w:pPr>
              <w:spacing w:after="0" w:line="240" w:lineRule="auto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с 01.01.2018</w:t>
            </w: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br/>
              <w:t>по 30.06.2018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с 01.07.2018</w:t>
            </w: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br/>
              <w:t>по 31.12.2018</w:t>
            </w:r>
          </w:p>
        </w:tc>
      </w:tr>
      <w:tr w:rsidR="003A0997" w:rsidRPr="003A0997" w:rsidTr="003A0997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ind w:left="-93" w:right="-108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4</w:t>
            </w:r>
          </w:p>
        </w:tc>
      </w:tr>
      <w:tr w:rsidR="003A0997" w:rsidRPr="003A0997" w:rsidTr="003A0997">
        <w:trPr>
          <w:trHeight w:val="13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Население, проживающее в городских населённых пунктах в домах, оборудованных в установленном порядке стационарными электроплитами и (или) электроотопительными установками и приравненные к ним:</w:t>
            </w:r>
          </w:p>
          <w:p w:rsidR="003A0997" w:rsidRPr="003A0997" w:rsidRDefault="003A0997" w:rsidP="003A0997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- 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3A0997" w:rsidRPr="003A0997" w:rsidRDefault="003A0997" w:rsidP="003A0997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наймодатели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объёмах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3A0997" w:rsidRPr="003A0997" w:rsidRDefault="003A0997" w:rsidP="003A0997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- юридические и физические лица, приобретающие электрическую энергию (мощность) в целях потребления на коммунально-бытовые нужды в населённых пунктах и жилых зонах при воинских частях и рассчитывающиеся по договору энергоснабжения по показаниям общего прибора учёта электрической энергии.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0,7 </w:t>
            </w:r>
          </w:p>
        </w:tc>
      </w:tr>
      <w:tr w:rsidR="003A0997" w:rsidRPr="003A0997" w:rsidTr="003A0997">
        <w:trPr>
          <w:trHeight w:val="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bookmarkStart w:id="3" w:name="_GoBack"/>
            <w:bookmarkEnd w:id="3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4</w:t>
            </w:r>
          </w:p>
        </w:tc>
      </w:tr>
      <w:tr w:rsidR="003A0997" w:rsidRPr="003A0997" w:rsidTr="003A0997">
        <w:trPr>
          <w:trHeight w:val="112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0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 xml:space="preserve">Гарантирующие поставщики, 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энергосбытовые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энергоснабжающие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&lt;1&gt;.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 </w:t>
            </w:r>
          </w:p>
        </w:tc>
      </w:tr>
      <w:tr w:rsidR="003A0997" w:rsidRPr="003A0997" w:rsidTr="003A0997">
        <w:trPr>
          <w:trHeight w:val="11613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0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Население, проживающее в сельских населённых пунктах и приравненные к ним:</w:t>
            </w:r>
          </w:p>
          <w:p w:rsidR="003A0997" w:rsidRPr="003A0997" w:rsidRDefault="003A0997" w:rsidP="003A0997">
            <w:pPr>
              <w:spacing w:after="0" w:line="160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- 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3A0997" w:rsidRPr="003A0997" w:rsidRDefault="003A0997" w:rsidP="003A0997">
            <w:pPr>
              <w:spacing w:after="0" w:line="160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наймодатели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объёмах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3A0997" w:rsidRPr="003A0997" w:rsidRDefault="003A0997" w:rsidP="003A0997">
            <w:pPr>
              <w:spacing w:after="0" w:line="160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- юридические и физические лица, приобретающие электрическую энергию (мощность) в целях потребления на коммунально-бытовые нужды в населённых пунктах и жилых зонах при воинских частях и рассчитывающиеся по договору энергоснабжения по показаниям общего прибора учёта электрической энергии.</w:t>
            </w:r>
          </w:p>
          <w:p w:rsidR="003A0997" w:rsidRPr="003A0997" w:rsidRDefault="003A0997" w:rsidP="003A0997">
            <w:pPr>
              <w:spacing w:after="0" w:line="160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 xml:space="preserve">Гарантирующие поставщики, 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энергосбытовые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энергоснабжающие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&lt;1&gt;.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0,7</w:t>
            </w:r>
          </w:p>
        </w:tc>
      </w:tr>
      <w:tr w:rsidR="003A0997" w:rsidRPr="003A0997" w:rsidTr="003A0997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4</w:t>
            </w:r>
          </w:p>
        </w:tc>
      </w:tr>
      <w:tr w:rsidR="003A0997" w:rsidRPr="003A0997" w:rsidTr="003A0997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Потребители, приравненные к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 </w:t>
            </w:r>
          </w:p>
        </w:tc>
      </w:tr>
      <w:tr w:rsidR="003A0997" w:rsidRPr="003A0997" w:rsidTr="003A0997">
        <w:trPr>
          <w:trHeight w:val="3533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ind w:left="-93" w:right="-110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lastRenderedPageBreak/>
              <w:t>3.1.</w:t>
            </w: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Садоводческие, огороднические или дачные некоммерческие объединения граждан – некоммерческие организации, учреждённые гражданами на добровольных началах для содействия её членам в решении общих социально-хозяйственных задач ведения садоводства, огородничества и дачного хозяйства.</w:t>
            </w:r>
          </w:p>
          <w:p w:rsidR="003A0997" w:rsidRPr="003A0997" w:rsidRDefault="003A0997" w:rsidP="003A0997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 xml:space="preserve">Гарантирующие поставщики, 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энергосбытовые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энергоснабжающие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&lt;1&gt;.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0,7</w:t>
            </w:r>
          </w:p>
        </w:tc>
      </w:tr>
      <w:tr w:rsidR="003A0997" w:rsidRPr="003A0997" w:rsidTr="003A0997">
        <w:trPr>
          <w:trHeight w:val="30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ind w:left="-93" w:right="-110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59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Юридические лица, приобретающие электрическую энергию (мощность) в целях потребления осуждёнными в помещениях для их содержания при условии наличия раздельного учёта электрической энергии для указанных помещений.</w:t>
            </w:r>
          </w:p>
          <w:p w:rsidR="003A0997" w:rsidRPr="003A0997" w:rsidRDefault="003A0997" w:rsidP="003A0997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 xml:space="preserve">Гарантирующие поставщики, 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энергосбытовые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энергоснабжающие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&lt;1&gt;.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1,0</w:t>
            </w:r>
          </w:p>
        </w:tc>
      </w:tr>
      <w:tr w:rsidR="003A0997" w:rsidRPr="003A0997" w:rsidTr="003A0997">
        <w:trPr>
          <w:trHeight w:val="12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ind w:left="-93" w:right="-110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5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Содержащиеся за счёт прихожан религиозные организации.</w:t>
            </w:r>
          </w:p>
          <w:p w:rsidR="003A0997" w:rsidRPr="003A0997" w:rsidRDefault="003A0997" w:rsidP="003A0997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 xml:space="preserve">Гарантирующие поставщики, 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энергосбытовые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энергоснабжающие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&lt;1&gt;.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0,7</w:t>
            </w:r>
          </w:p>
        </w:tc>
      </w:tr>
      <w:tr w:rsidR="003A0997" w:rsidRPr="003A0997" w:rsidTr="003A0997">
        <w:trPr>
          <w:trHeight w:val="456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ind w:left="-93" w:right="-110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3.4.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3A0997" w:rsidRPr="003A0997" w:rsidRDefault="003A0997" w:rsidP="003A0997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3A0997" w:rsidRPr="003A0997" w:rsidRDefault="003A0997" w:rsidP="003A0997">
            <w:pPr>
              <w:spacing w:after="0" w:line="153" w:lineRule="atLeast"/>
              <w:jc w:val="both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 xml:space="preserve">Гарантирующие поставщики, 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энергосбытовые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энергоснабжающие</w:t>
            </w:r>
            <w:proofErr w:type="spellEnd"/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&lt;1&gt;.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997" w:rsidRPr="003A0997" w:rsidRDefault="003A0997" w:rsidP="003A0997">
            <w:pPr>
              <w:spacing w:after="0" w:line="153" w:lineRule="atLeast"/>
              <w:jc w:val="center"/>
              <w:rPr>
                <w:rFonts w:ascii="Arial" w:eastAsia="Times New Roman" w:hAnsi="Arial" w:cs="Arial"/>
                <w:color w:val="1A1818"/>
                <w:sz w:val="26"/>
                <w:szCs w:val="26"/>
                <w:lang w:eastAsia="ru-RU"/>
              </w:rPr>
            </w:pPr>
            <w:r w:rsidRPr="003A0997">
              <w:rPr>
                <w:rFonts w:ascii="Times New Roman" w:eastAsia="Times New Roman" w:hAnsi="Times New Roman" w:cs="Times New Roman"/>
                <w:color w:val="1A1818"/>
                <w:spacing w:val="-12"/>
                <w:sz w:val="26"/>
                <w:szCs w:val="26"/>
                <w:lang w:eastAsia="ru-RU"/>
              </w:rPr>
              <w:t>1,0</w:t>
            </w:r>
          </w:p>
        </w:tc>
      </w:tr>
    </w:tbl>
    <w:p w:rsidR="003A0997" w:rsidRPr="003A0997" w:rsidRDefault="003A0997" w:rsidP="003A0997">
      <w:pPr>
        <w:shd w:val="clear" w:color="auto" w:fill="FFFFFF"/>
        <w:spacing w:after="0" w:line="162" w:lineRule="atLeast"/>
        <w:ind w:firstLine="709"/>
        <w:jc w:val="both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t>&lt;1&gt; При наличии соответствующих категорий потребителей, относящихся</w:t>
      </w: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br/>
        <w:t xml:space="preserve">к населению или приравненным к нему категориям потребителей, у гарантирующего </w:t>
      </w: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lastRenderedPageBreak/>
        <w:t xml:space="preserve">поставщика, </w:t>
      </w:r>
      <w:proofErr w:type="spellStart"/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t>энергосбытовой</w:t>
      </w:r>
      <w:proofErr w:type="spellEnd"/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t xml:space="preserve">, </w:t>
      </w:r>
      <w:proofErr w:type="spellStart"/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t>энергоснабжающей</w:t>
      </w:r>
      <w:proofErr w:type="spellEnd"/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t xml:space="preserve"> организации, приобретающих электрическую энергию (мощность) в целях дальнейшей продажи населению</w:t>
      </w: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br/>
        <w:t>и приравненным к нему категориям потребителей в объёмах фактического потребления населения и приравненных к нему категорий потребителей и объёмах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:rsidR="003A0997" w:rsidRPr="003A0997" w:rsidRDefault="003A0997" w:rsidP="003A0997">
      <w:pPr>
        <w:shd w:val="clear" w:color="auto" w:fill="FFFFFF"/>
        <w:spacing w:after="0" w:line="162" w:lineRule="atLeast"/>
        <w:jc w:val="center"/>
        <w:rPr>
          <w:rFonts w:ascii="Arial" w:eastAsia="Times New Roman" w:hAnsi="Arial" w:cs="Arial"/>
          <w:color w:val="1A1818"/>
          <w:sz w:val="26"/>
          <w:szCs w:val="26"/>
          <w:lang w:eastAsia="ru-RU"/>
        </w:rPr>
      </w:pPr>
      <w:r w:rsidRPr="003A0997">
        <w:rPr>
          <w:rFonts w:ascii="Times New Roman" w:eastAsia="Times New Roman" w:hAnsi="Times New Roman" w:cs="Times New Roman"/>
          <w:color w:val="1A1818"/>
          <w:spacing w:val="-10"/>
          <w:sz w:val="26"/>
          <w:szCs w:val="26"/>
          <w:lang w:eastAsia="ru-RU"/>
        </w:rPr>
        <w:t>_____________________</w:t>
      </w:r>
    </w:p>
    <w:p w:rsidR="008E1EA4" w:rsidRPr="003A0997" w:rsidRDefault="008E1EA4">
      <w:pPr>
        <w:rPr>
          <w:sz w:val="26"/>
          <w:szCs w:val="26"/>
        </w:rPr>
      </w:pPr>
    </w:p>
    <w:sectPr w:rsidR="008E1EA4" w:rsidRPr="003A0997" w:rsidSect="003A0997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24"/>
    <w:rsid w:val="003A0997"/>
    <w:rsid w:val="004E724B"/>
    <w:rsid w:val="008E1EA4"/>
    <w:rsid w:val="0092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690C"/>
  <w15:chartTrackingRefBased/>
  <w15:docId w15:val="{4F9E0757-6965-446D-8AAD-3FF836B7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aliases w:val="Оглавление БГАУ"/>
    <w:basedOn w:val="a"/>
    <w:next w:val="a"/>
    <w:autoRedefine/>
    <w:uiPriority w:val="39"/>
    <w:unhideWhenUsed/>
    <w:qFormat/>
    <w:rsid w:val="004E724B"/>
    <w:pPr>
      <w:tabs>
        <w:tab w:val="right" w:pos="9639"/>
      </w:tabs>
      <w:spacing w:after="0" w:line="360" w:lineRule="auto"/>
      <w:ind w:right="59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A0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09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4238</Words>
  <Characters>24161</Characters>
  <Application>Microsoft Office Word</Application>
  <DocSecurity>0</DocSecurity>
  <Lines>201</Lines>
  <Paragraphs>56</Paragraphs>
  <ScaleCrop>false</ScaleCrop>
  <Company>SPecialiST RePack</Company>
  <LinksUpToDate>false</LinksUpToDate>
  <CharactersWithSpaces>28343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2017-12-26T15:18:00Z</dcterms:created>
  <dcterms:modified xsi:type="dcterms:W3CDTF">2017-12-26T15:20:00Z</dcterms:modified>
</cp:coreProperties>
</file>